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6058" w14:textId="7D4E533D" w:rsidR="00AE7EA8" w:rsidRPr="000975ED" w:rsidRDefault="00AE7EA8" w:rsidP="00AE7EA8">
      <w:pPr>
        <w:tabs>
          <w:tab w:val="center" w:pos="4536"/>
          <w:tab w:val="right" w:pos="8280"/>
          <w:tab w:val="right" w:pos="9639"/>
        </w:tabs>
        <w:ind w:right="2"/>
        <w:rPr>
          <w:rFonts w:ascii="Arial" w:eastAsia="ＭＳ 明朝" w:hAnsi="Arial"/>
          <w:b/>
          <w:noProof/>
          <w:lang w:val="en-US"/>
        </w:rPr>
      </w:pPr>
      <w:bookmarkStart w:id="0" w:name="OLE_LINK3"/>
      <w:r w:rsidRPr="000975ED">
        <w:rPr>
          <w:rFonts w:ascii="Arial" w:eastAsia="ＭＳ 明朝" w:hAnsi="Arial"/>
          <w:b/>
          <w:noProof/>
          <w:lang w:val="en-US"/>
        </w:rPr>
        <w:t>3GPP TSG RAN WG1 #11</w:t>
      </w:r>
      <w:r w:rsidR="007C08B3" w:rsidRPr="000975ED">
        <w:rPr>
          <w:rFonts w:ascii="Arial" w:eastAsia="ＭＳ 明朝" w:hAnsi="Arial"/>
          <w:b/>
          <w:noProof/>
          <w:lang w:val="en-US"/>
        </w:rPr>
        <w:t>2</w:t>
      </w:r>
      <w:r w:rsidRPr="000975ED">
        <w:rPr>
          <w:rFonts w:ascii="Arial" w:eastAsia="ＭＳ 明朝" w:hAnsi="Arial"/>
          <w:b/>
          <w:noProof/>
          <w:lang w:val="en-US"/>
        </w:rPr>
        <w:tab/>
      </w:r>
      <w:r w:rsidRPr="000975ED">
        <w:rPr>
          <w:rFonts w:ascii="Arial" w:eastAsia="ＭＳ 明朝" w:hAnsi="Arial"/>
          <w:b/>
          <w:noProof/>
          <w:lang w:val="en-US"/>
        </w:rPr>
        <w:tab/>
      </w:r>
      <w:r w:rsidRPr="000975ED">
        <w:rPr>
          <w:rFonts w:ascii="Arial" w:eastAsia="ＭＳ 明朝" w:hAnsi="Arial"/>
          <w:b/>
          <w:noProof/>
          <w:lang w:val="en-US"/>
        </w:rPr>
        <w:tab/>
        <w:t xml:space="preserve">     </w:t>
      </w:r>
      <w:r w:rsidR="00DA534C" w:rsidRPr="000975ED">
        <w:rPr>
          <w:rFonts w:ascii="Arial" w:eastAsia="ＭＳ 明朝" w:hAnsi="Arial"/>
          <w:b/>
          <w:noProof/>
          <w:lang w:val="en-US"/>
        </w:rPr>
        <w:t>R1-2</w:t>
      </w:r>
      <w:r w:rsidR="00804A16" w:rsidRPr="000975ED">
        <w:rPr>
          <w:rFonts w:ascii="Arial" w:eastAsia="ＭＳ 明朝" w:hAnsi="Arial"/>
          <w:b/>
          <w:noProof/>
          <w:lang w:val="en-US"/>
        </w:rPr>
        <w:t>30</w:t>
      </w:r>
      <w:r w:rsidR="000D1548">
        <w:rPr>
          <w:rFonts w:ascii="Arial" w:eastAsia="ＭＳ 明朝" w:hAnsi="Arial"/>
          <w:b/>
          <w:noProof/>
          <w:lang w:val="en-US"/>
        </w:rPr>
        <w:t>1512</w:t>
      </w:r>
    </w:p>
    <w:p w14:paraId="605CED41" w14:textId="30E06D20" w:rsidR="00AE7EA8" w:rsidRPr="000975ED" w:rsidRDefault="007C08B3" w:rsidP="00AE7EA8">
      <w:pPr>
        <w:tabs>
          <w:tab w:val="center" w:pos="4536"/>
          <w:tab w:val="right" w:pos="8280"/>
          <w:tab w:val="right" w:pos="9639"/>
        </w:tabs>
        <w:ind w:right="2"/>
        <w:rPr>
          <w:rFonts w:ascii="Arial" w:eastAsia="ＭＳ 明朝" w:hAnsi="Arial"/>
          <w:b/>
          <w:noProof/>
          <w:lang w:val="en-US"/>
        </w:rPr>
      </w:pPr>
      <w:r w:rsidRPr="000975ED">
        <w:rPr>
          <w:rFonts w:ascii="Arial" w:eastAsia="ＭＳ 明朝" w:hAnsi="Arial"/>
          <w:b/>
          <w:noProof/>
          <w:lang w:val="en-US"/>
        </w:rPr>
        <w:t>Athens</w:t>
      </w:r>
      <w:r w:rsidR="00AE7EA8" w:rsidRPr="000975ED">
        <w:rPr>
          <w:rFonts w:ascii="Arial" w:eastAsia="ＭＳ 明朝" w:hAnsi="Arial"/>
          <w:b/>
          <w:noProof/>
          <w:lang w:val="en-US"/>
        </w:rPr>
        <w:t xml:space="preserve">, </w:t>
      </w:r>
      <w:r w:rsidRPr="000975ED">
        <w:rPr>
          <w:rFonts w:ascii="Arial" w:eastAsia="ＭＳ 明朝" w:hAnsi="Arial"/>
          <w:b/>
          <w:noProof/>
          <w:lang w:val="en-US"/>
        </w:rPr>
        <w:t>Greece</w:t>
      </w:r>
      <w:r w:rsidR="00AE7EA8" w:rsidRPr="000975ED">
        <w:rPr>
          <w:rFonts w:ascii="Arial" w:eastAsia="ＭＳ 明朝" w:hAnsi="Arial"/>
          <w:b/>
          <w:noProof/>
          <w:lang w:val="en-US"/>
        </w:rPr>
        <w:t xml:space="preserve">, </w:t>
      </w:r>
      <w:r w:rsidRPr="000975ED">
        <w:rPr>
          <w:rFonts w:ascii="Arial" w:eastAsia="ＭＳ 明朝" w:hAnsi="Arial"/>
          <w:b/>
          <w:noProof/>
          <w:lang w:val="en-US"/>
        </w:rPr>
        <w:t>February</w:t>
      </w:r>
      <w:r w:rsidR="00AE7EA8" w:rsidRPr="000975ED">
        <w:rPr>
          <w:rFonts w:ascii="Arial" w:eastAsia="ＭＳ 明朝" w:hAnsi="Arial"/>
          <w:b/>
          <w:noProof/>
          <w:lang w:val="en-US"/>
        </w:rPr>
        <w:t xml:space="preserve"> </w:t>
      </w:r>
      <w:r w:rsidRPr="000975ED">
        <w:rPr>
          <w:rFonts w:ascii="Arial" w:eastAsia="ＭＳ 明朝" w:hAnsi="Arial"/>
          <w:b/>
          <w:noProof/>
          <w:lang w:val="en-US"/>
        </w:rPr>
        <w:t>27</w:t>
      </w:r>
      <w:r w:rsidR="00AE7EA8" w:rsidRPr="000975ED">
        <w:rPr>
          <w:rFonts w:ascii="Arial" w:eastAsia="ＭＳ 明朝" w:hAnsi="Arial"/>
          <w:b/>
          <w:noProof/>
          <w:lang w:val="en-US"/>
        </w:rPr>
        <w:t xml:space="preserve">th – </w:t>
      </w:r>
      <w:r w:rsidRPr="000975ED">
        <w:rPr>
          <w:rFonts w:ascii="Arial" w:eastAsia="ＭＳ 明朝" w:hAnsi="Arial"/>
          <w:b/>
          <w:noProof/>
          <w:lang w:val="en-US"/>
        </w:rPr>
        <w:t>March 3rd</w:t>
      </w:r>
      <w:r w:rsidR="00AE7EA8" w:rsidRPr="000975ED">
        <w:rPr>
          <w:rFonts w:ascii="Arial" w:eastAsia="ＭＳ 明朝" w:hAnsi="Arial"/>
          <w:b/>
          <w:noProof/>
          <w:lang w:val="en-US"/>
        </w:rPr>
        <w:t>, 202</w:t>
      </w:r>
      <w:r w:rsidRPr="000975ED">
        <w:rPr>
          <w:rFonts w:ascii="Arial" w:eastAsia="ＭＳ 明朝" w:hAnsi="Arial"/>
          <w:b/>
          <w:noProof/>
          <w:lang w:val="en-US"/>
        </w:rPr>
        <w:t>3</w:t>
      </w:r>
    </w:p>
    <w:p w14:paraId="28806336" w14:textId="77777777" w:rsidR="00B06F73" w:rsidRPr="000975ED"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0975ED" w:rsidRDefault="00B06F73" w:rsidP="00B06F73">
      <w:pPr>
        <w:widowControl w:val="0"/>
        <w:ind w:left="1800" w:hanging="1800"/>
        <w:rPr>
          <w:rFonts w:ascii="Arial" w:eastAsia="ＭＳ 明朝" w:hAnsi="Arial"/>
          <w:b/>
          <w:noProof/>
          <w:lang w:val="en-US"/>
        </w:rPr>
      </w:pPr>
      <w:r w:rsidRPr="000975ED">
        <w:rPr>
          <w:rFonts w:ascii="Arial" w:eastAsia="ＭＳ 明朝" w:hAnsi="Arial"/>
          <w:b/>
          <w:noProof/>
          <w:lang w:val="en-US" w:eastAsia="x-none"/>
        </w:rPr>
        <w:t>Source:</w:t>
      </w:r>
      <w:r w:rsidRPr="000975ED">
        <w:rPr>
          <w:rFonts w:ascii="Arial" w:eastAsia="ＭＳ 明朝" w:hAnsi="Arial"/>
          <w:b/>
          <w:noProof/>
          <w:lang w:val="en-US" w:eastAsia="x-none"/>
        </w:rPr>
        <w:tab/>
        <w:t>NTT DOCOMO</w:t>
      </w:r>
      <w:r w:rsidRPr="000975ED">
        <w:rPr>
          <w:rFonts w:ascii="Arial" w:eastAsia="ＭＳ 明朝" w:hAnsi="Arial"/>
          <w:b/>
          <w:noProof/>
          <w:lang w:val="en-US"/>
        </w:rPr>
        <w:t>, INC.</w:t>
      </w:r>
    </w:p>
    <w:bookmarkEnd w:id="0"/>
    <w:p w14:paraId="7F988B5B" w14:textId="28EBA0F9" w:rsidR="00B06F73" w:rsidRPr="000975ED" w:rsidRDefault="00B06F73" w:rsidP="00B06F73">
      <w:pPr>
        <w:pStyle w:val="a7"/>
        <w:ind w:left="1800" w:hanging="1800"/>
        <w:rPr>
          <w:sz w:val="24"/>
          <w:lang w:val="en-US" w:eastAsia="ja-JP"/>
        </w:rPr>
      </w:pPr>
      <w:r w:rsidRPr="000975ED">
        <w:rPr>
          <w:sz w:val="24"/>
          <w:lang w:val="en-US"/>
        </w:rPr>
        <w:t>Title:</w:t>
      </w:r>
      <w:r w:rsidRPr="000975ED">
        <w:rPr>
          <w:sz w:val="24"/>
          <w:lang w:val="en-US"/>
        </w:rPr>
        <w:tab/>
      </w:r>
      <w:bookmarkStart w:id="1" w:name="OLE_LINK8"/>
      <w:bookmarkStart w:id="2" w:name="OLE_LINK9"/>
      <w:bookmarkStart w:id="3" w:name="OLE_LINK21"/>
      <w:bookmarkStart w:id="4" w:name="OLE_LINK22"/>
      <w:r w:rsidR="00F27F5A" w:rsidRPr="000975ED">
        <w:rPr>
          <w:sz w:val="24"/>
          <w:lang w:val="en-US"/>
        </w:rPr>
        <w:t xml:space="preserve">Discussion on </w:t>
      </w:r>
      <w:r w:rsidR="003D29CF" w:rsidRPr="000975ED">
        <w:rPr>
          <w:sz w:val="24"/>
          <w:lang w:val="en-US"/>
        </w:rPr>
        <w:t>coverage enhancement for NR NTN</w:t>
      </w:r>
    </w:p>
    <w:bookmarkEnd w:id="1"/>
    <w:bookmarkEnd w:id="2"/>
    <w:bookmarkEnd w:id="3"/>
    <w:bookmarkEnd w:id="4"/>
    <w:p w14:paraId="1A271381" w14:textId="27E55053" w:rsidR="00B06F73" w:rsidRPr="000975ED" w:rsidRDefault="00B06F73" w:rsidP="00B06F73">
      <w:pPr>
        <w:pStyle w:val="a7"/>
        <w:tabs>
          <w:tab w:val="left" w:pos="1800"/>
        </w:tabs>
        <w:ind w:left="1800" w:hanging="1800"/>
        <w:rPr>
          <w:sz w:val="24"/>
          <w:lang w:val="en-US" w:eastAsia="ja-JP"/>
        </w:rPr>
      </w:pPr>
      <w:r w:rsidRPr="000975ED">
        <w:rPr>
          <w:sz w:val="24"/>
          <w:lang w:val="en-US"/>
        </w:rPr>
        <w:t>Agenda Item:</w:t>
      </w:r>
      <w:bookmarkStart w:id="5" w:name="Source"/>
      <w:bookmarkEnd w:id="5"/>
      <w:r w:rsidRPr="000975ED">
        <w:rPr>
          <w:sz w:val="24"/>
          <w:lang w:val="en-US"/>
        </w:rPr>
        <w:tab/>
      </w:r>
      <w:r w:rsidR="005737FC" w:rsidRPr="000975ED">
        <w:rPr>
          <w:sz w:val="24"/>
          <w:lang w:val="en-US" w:eastAsia="ja-JP"/>
        </w:rPr>
        <w:t>9.</w:t>
      </w:r>
      <w:r w:rsidR="003D29CF" w:rsidRPr="000975ED">
        <w:rPr>
          <w:sz w:val="24"/>
          <w:lang w:val="en-US" w:eastAsia="ja-JP"/>
        </w:rPr>
        <w:t>11.1</w:t>
      </w:r>
    </w:p>
    <w:p w14:paraId="6823EFA3" w14:textId="77777777" w:rsidR="00B06F73" w:rsidRPr="000975ED" w:rsidRDefault="00B06F73" w:rsidP="00B06F73">
      <w:pPr>
        <w:pBdr>
          <w:bottom w:val="single" w:sz="6" w:space="1" w:color="auto"/>
        </w:pBdr>
        <w:ind w:left="1800" w:hanging="1800"/>
        <w:rPr>
          <w:rFonts w:ascii="Arial" w:hAnsi="Arial"/>
          <w:b/>
          <w:lang w:val="en-US"/>
        </w:rPr>
      </w:pPr>
      <w:r w:rsidRPr="000975ED">
        <w:rPr>
          <w:rFonts w:ascii="Arial" w:hAnsi="Arial"/>
          <w:b/>
          <w:lang w:val="en-US"/>
        </w:rPr>
        <w:t>Document for:</w:t>
      </w:r>
      <w:bookmarkStart w:id="6" w:name="DocumentFor"/>
      <w:bookmarkEnd w:id="6"/>
      <w:r w:rsidRPr="000975ED">
        <w:rPr>
          <w:rFonts w:ascii="Arial" w:hAnsi="Arial"/>
          <w:b/>
          <w:lang w:val="en-US"/>
        </w:rPr>
        <w:t xml:space="preserve"> </w:t>
      </w:r>
      <w:r w:rsidRPr="000975ED">
        <w:rPr>
          <w:rFonts w:ascii="Arial" w:hAnsi="Arial"/>
          <w:b/>
          <w:lang w:val="en-US"/>
        </w:rPr>
        <w:tab/>
        <w:t>Discussion and Decision</w:t>
      </w:r>
    </w:p>
    <w:p w14:paraId="702AF45C" w14:textId="77777777" w:rsidR="008E3FC0" w:rsidRPr="000975ED" w:rsidRDefault="001D2A61" w:rsidP="008E3FC0">
      <w:pPr>
        <w:pStyle w:val="1"/>
        <w:numPr>
          <w:ilvl w:val="0"/>
          <w:numId w:val="6"/>
        </w:numPr>
        <w:spacing w:after="120"/>
        <w:jc w:val="both"/>
        <w:rPr>
          <w:b/>
          <w:lang w:val="en-US"/>
        </w:rPr>
      </w:pPr>
      <w:r w:rsidRPr="000975ED">
        <w:rPr>
          <w:b/>
          <w:lang w:val="en-US"/>
        </w:rPr>
        <w:t>Introduction</w:t>
      </w:r>
    </w:p>
    <w:p w14:paraId="60528473" w14:textId="1860F6C1" w:rsidR="0051466F" w:rsidRPr="000975ED" w:rsidRDefault="0051466F" w:rsidP="0051466F">
      <w:pPr>
        <w:jc w:val="both"/>
        <w:rPr>
          <w:rFonts w:eastAsiaTheme="minorEastAsia"/>
          <w:sz w:val="22"/>
          <w:lang w:val="en-US"/>
        </w:rPr>
      </w:pPr>
      <w:r w:rsidRPr="000975ED">
        <w:rPr>
          <w:rFonts w:eastAsiaTheme="minorEastAsia"/>
          <w:sz w:val="22"/>
          <w:lang w:val="en-US"/>
        </w:rPr>
        <w:t>At the RAN1#1</w:t>
      </w:r>
      <w:r w:rsidR="00042752" w:rsidRPr="000975ED">
        <w:rPr>
          <w:rFonts w:eastAsiaTheme="minorEastAsia"/>
          <w:sz w:val="22"/>
          <w:lang w:val="en-US"/>
        </w:rPr>
        <w:t>1</w:t>
      </w:r>
      <w:r w:rsidR="003D29CF" w:rsidRPr="000975ED">
        <w:rPr>
          <w:rFonts w:eastAsiaTheme="minorEastAsia"/>
          <w:sz w:val="22"/>
          <w:lang w:val="en-US"/>
        </w:rPr>
        <w:t>1</w:t>
      </w:r>
      <w:r w:rsidRPr="000975ED">
        <w:rPr>
          <w:rFonts w:eastAsiaTheme="minorEastAsia"/>
          <w:sz w:val="22"/>
          <w:lang w:val="en-US"/>
        </w:rPr>
        <w:t xml:space="preserve"> meeting [1], there was discussion on </w:t>
      </w:r>
      <w:r w:rsidR="003D29CF" w:rsidRPr="000975ED">
        <w:rPr>
          <w:rFonts w:eastAsiaTheme="minorEastAsia"/>
          <w:sz w:val="22"/>
          <w:lang w:val="en-US"/>
        </w:rPr>
        <w:t>coverage enhancement for NR NTN</w:t>
      </w:r>
      <w:r w:rsidRPr="000975ED">
        <w:rPr>
          <w:rFonts w:eastAsiaTheme="minorEastAsia"/>
          <w:sz w:val="22"/>
          <w:lang w:val="en-US"/>
        </w:rPr>
        <w:t xml:space="preserve">. In this contribution, we share our further views on </w:t>
      </w:r>
      <w:r w:rsidR="003D29CF" w:rsidRPr="000975ED">
        <w:rPr>
          <w:rFonts w:eastAsiaTheme="minorEastAsia"/>
          <w:sz w:val="22"/>
          <w:lang w:val="en-US"/>
        </w:rPr>
        <w:t>coverage enhancement for NR NTN</w:t>
      </w:r>
      <w:r w:rsidRPr="000975ED">
        <w:rPr>
          <w:rFonts w:eastAsiaTheme="minorEastAsia"/>
          <w:sz w:val="22"/>
          <w:lang w:val="en-US"/>
        </w:rPr>
        <w:t>.</w:t>
      </w:r>
    </w:p>
    <w:p w14:paraId="0830A167" w14:textId="07811D6D" w:rsidR="007A7607" w:rsidRPr="000975ED" w:rsidRDefault="007A7607" w:rsidP="00B342A7">
      <w:pPr>
        <w:jc w:val="both"/>
        <w:rPr>
          <w:rFonts w:eastAsiaTheme="minorEastAsia"/>
          <w:sz w:val="22"/>
          <w:lang w:val="en-US"/>
        </w:rPr>
      </w:pPr>
    </w:p>
    <w:p w14:paraId="04E4159B" w14:textId="0E48A227" w:rsidR="00B342A7" w:rsidRPr="000975ED" w:rsidRDefault="00456ED2" w:rsidP="00B342A7">
      <w:pPr>
        <w:pStyle w:val="1"/>
        <w:numPr>
          <w:ilvl w:val="0"/>
          <w:numId w:val="6"/>
        </w:numPr>
        <w:spacing w:after="120"/>
        <w:jc w:val="both"/>
        <w:rPr>
          <w:b/>
          <w:lang w:val="en-US"/>
        </w:rPr>
      </w:pPr>
      <w:r w:rsidRPr="000975ED">
        <w:rPr>
          <w:b/>
          <w:lang w:val="en-US"/>
        </w:rPr>
        <w:t>Discussions</w:t>
      </w:r>
    </w:p>
    <w:p w14:paraId="61B6005B" w14:textId="0818F562" w:rsidR="00F65B5B" w:rsidRPr="000975ED" w:rsidRDefault="009F62A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0975ED">
        <w:rPr>
          <w:rFonts w:ascii="Arial" w:eastAsia="DengXian" w:hAnsi="Arial"/>
          <w:b/>
          <w:kern w:val="28"/>
          <w:sz w:val="22"/>
          <w:szCs w:val="22"/>
          <w:lang w:val="en-US" w:eastAsia="zh-CN"/>
        </w:rPr>
        <w:t>PUCCH repetition for Msg4 HARQ-ACK</w:t>
      </w:r>
    </w:p>
    <w:tbl>
      <w:tblPr>
        <w:tblStyle w:val="afc"/>
        <w:tblW w:w="0" w:type="auto"/>
        <w:tblLook w:val="04A0" w:firstRow="1" w:lastRow="0" w:firstColumn="1" w:lastColumn="0" w:noHBand="0" w:noVBand="1"/>
      </w:tblPr>
      <w:tblGrid>
        <w:gridCol w:w="9962"/>
      </w:tblGrid>
      <w:tr w:rsidR="00A72427" w:rsidRPr="000975ED" w14:paraId="767E96E6" w14:textId="77777777" w:rsidTr="00A72427">
        <w:tc>
          <w:tcPr>
            <w:tcW w:w="9962" w:type="dxa"/>
          </w:tcPr>
          <w:p w14:paraId="696B6A54" w14:textId="77777777" w:rsidR="006A7FDB" w:rsidRPr="006A7FDB" w:rsidRDefault="006A7FDB" w:rsidP="006A7FDB">
            <w:pPr>
              <w:spacing w:after="0"/>
              <w:rPr>
                <w:rFonts w:ascii="Times" w:eastAsia="Batang" w:hAnsi="Times"/>
                <w:b/>
                <w:sz w:val="20"/>
                <w:lang w:val="en-US" w:eastAsia="zh-CN"/>
              </w:rPr>
            </w:pPr>
            <w:r w:rsidRPr="006A7FDB">
              <w:rPr>
                <w:rFonts w:ascii="Times" w:eastAsia="Batang" w:hAnsi="Times"/>
                <w:b/>
                <w:sz w:val="20"/>
                <w:highlight w:val="darkYellow"/>
                <w:lang w:val="en-US" w:eastAsia="zh-CN"/>
              </w:rPr>
              <w:t>Working assumption</w:t>
            </w:r>
          </w:p>
          <w:p w14:paraId="58DAFFB1" w14:textId="77777777" w:rsidR="006A7FDB" w:rsidRPr="006A7FDB" w:rsidRDefault="006A7FDB" w:rsidP="006A7FDB">
            <w:pPr>
              <w:snapToGrid w:val="0"/>
              <w:spacing w:after="0"/>
              <w:rPr>
                <w:rFonts w:ascii="Times" w:eastAsia="Batang" w:hAnsi="Times"/>
                <w:sz w:val="20"/>
                <w:lang w:val="en-US" w:eastAsia="en-US"/>
              </w:rPr>
            </w:pPr>
            <w:r w:rsidRPr="006A7FDB">
              <w:rPr>
                <w:rFonts w:ascii="Times" w:eastAsia="Batang" w:hAnsi="Times"/>
                <w:sz w:val="20"/>
                <w:lang w:val="en-US" w:eastAsia="en-US"/>
              </w:rPr>
              <w:t>For PUCCH repetition for Msg4 HARQ-ACK,</w:t>
            </w:r>
          </w:p>
          <w:p w14:paraId="649007B5" w14:textId="77777777" w:rsidR="006A7FDB" w:rsidRPr="006A7FDB" w:rsidRDefault="006A7FDB" w:rsidP="006A7FDB">
            <w:pPr>
              <w:numPr>
                <w:ilvl w:val="0"/>
                <w:numId w:val="15"/>
              </w:numPr>
              <w:snapToGrid w:val="0"/>
              <w:spacing w:after="0"/>
              <w:ind w:left="720"/>
              <w:rPr>
                <w:rFonts w:ascii="Times" w:eastAsia="DengXian" w:hAnsi="Times"/>
                <w:sz w:val="20"/>
                <w:lang w:val="en-US" w:eastAsia="en-US"/>
              </w:rPr>
            </w:pPr>
            <w:r w:rsidRPr="006A7FDB">
              <w:rPr>
                <w:rFonts w:ascii="Times" w:eastAsia="DengXian" w:hAnsi="Times"/>
                <w:sz w:val="20"/>
                <w:lang w:val="en-US" w:eastAsia="en-US"/>
              </w:rPr>
              <w:t>One or more repetition factors may be configured via SIB</w:t>
            </w:r>
          </w:p>
          <w:p w14:paraId="0484A5DD" w14:textId="77777777" w:rsidR="006A7FDB" w:rsidRPr="006A7FDB" w:rsidRDefault="006A7FDB" w:rsidP="006A7FDB">
            <w:pPr>
              <w:numPr>
                <w:ilvl w:val="1"/>
                <w:numId w:val="15"/>
              </w:numPr>
              <w:snapToGrid w:val="0"/>
              <w:spacing w:after="0"/>
              <w:rPr>
                <w:rFonts w:ascii="Times" w:eastAsia="DengXian" w:hAnsi="Times"/>
                <w:sz w:val="20"/>
                <w:lang w:val="en-US" w:eastAsia="en-US"/>
              </w:rPr>
            </w:pPr>
            <w:r w:rsidRPr="006A7FDB">
              <w:rPr>
                <w:rFonts w:ascii="Times" w:eastAsia="DengXian" w:hAnsi="Times"/>
                <w:sz w:val="20"/>
                <w:lang w:val="en-US" w:eastAsia="en-US"/>
              </w:rPr>
              <w:t>If only one repetition factor is configured via SIB and if the value is one of {[1], 2, 4, 8}, UE capable of PUCCH repetition for Msg4 HARQ-ACK can perform repetition with the repetition factor</w:t>
            </w:r>
          </w:p>
          <w:p w14:paraId="6FDBD378" w14:textId="77777777" w:rsidR="006A7FDB" w:rsidRPr="006A7FDB" w:rsidRDefault="006A7FDB" w:rsidP="006A7FDB">
            <w:pPr>
              <w:numPr>
                <w:ilvl w:val="2"/>
                <w:numId w:val="15"/>
              </w:numPr>
              <w:snapToGrid w:val="0"/>
              <w:spacing w:after="0"/>
              <w:rPr>
                <w:rFonts w:ascii="Times" w:eastAsia="DengXian" w:hAnsi="Times"/>
                <w:sz w:val="20"/>
                <w:lang w:val="en-US" w:eastAsia="en-US"/>
              </w:rPr>
            </w:pPr>
            <w:r w:rsidRPr="006A7FDB">
              <w:rPr>
                <w:rFonts w:ascii="Times" w:eastAsia="DengXian" w:hAnsi="Times"/>
                <w:sz w:val="20"/>
                <w:lang w:val="en-US" w:eastAsia="en-US"/>
              </w:rPr>
              <w:t>FFS: whether UE requests repetition or indicates repetition capability</w:t>
            </w:r>
          </w:p>
          <w:p w14:paraId="5F4C87AC" w14:textId="77777777" w:rsidR="006A7FDB" w:rsidRPr="006A7FDB" w:rsidRDefault="006A7FDB" w:rsidP="006A7FDB">
            <w:pPr>
              <w:numPr>
                <w:ilvl w:val="1"/>
                <w:numId w:val="15"/>
              </w:numPr>
              <w:snapToGrid w:val="0"/>
              <w:spacing w:after="0"/>
              <w:rPr>
                <w:rFonts w:ascii="Times" w:eastAsia="DengXian" w:hAnsi="Times"/>
                <w:sz w:val="20"/>
                <w:lang w:val="en-US" w:eastAsia="en-US"/>
              </w:rPr>
            </w:pPr>
            <w:r w:rsidRPr="006A7FDB">
              <w:rPr>
                <w:rFonts w:ascii="Times" w:eastAsia="DengXian" w:hAnsi="Times"/>
                <w:sz w:val="20"/>
                <w:lang w:val="en-US" w:eastAsia="en-US"/>
              </w:rPr>
              <w:t xml:space="preserve">If multiple factors from {1, 2, 4, 8} are configured via SIB, PUCCH repetition for Msg4 HARQ-ACK may be dynamically determined and indicated by gNB </w:t>
            </w:r>
          </w:p>
          <w:p w14:paraId="15FDACAD" w14:textId="77777777" w:rsidR="006A7FDB" w:rsidRPr="006A7FDB" w:rsidRDefault="006A7FDB" w:rsidP="006A7FDB">
            <w:pPr>
              <w:numPr>
                <w:ilvl w:val="2"/>
                <w:numId w:val="15"/>
              </w:numPr>
              <w:snapToGrid w:val="0"/>
              <w:spacing w:after="0"/>
              <w:rPr>
                <w:rFonts w:ascii="Times" w:eastAsia="DengXian" w:hAnsi="Times"/>
                <w:sz w:val="20"/>
                <w:lang w:val="en-US" w:eastAsia="en-US"/>
              </w:rPr>
            </w:pPr>
            <w:r w:rsidRPr="006A7FDB">
              <w:rPr>
                <w:rFonts w:ascii="Times" w:eastAsia="DengXian" w:hAnsi="Times"/>
                <w:sz w:val="20"/>
                <w:lang w:val="en-US" w:eastAsia="en-US"/>
              </w:rPr>
              <w:t>FFS: whether UE requests repetition or indicates repetition capability</w:t>
            </w:r>
          </w:p>
          <w:p w14:paraId="3FD61E7F" w14:textId="77777777" w:rsidR="006A7FDB" w:rsidRPr="006A7FDB" w:rsidRDefault="006A7FDB" w:rsidP="006A7FDB">
            <w:pPr>
              <w:numPr>
                <w:ilvl w:val="2"/>
                <w:numId w:val="15"/>
              </w:numPr>
              <w:snapToGrid w:val="0"/>
              <w:spacing w:after="0"/>
              <w:rPr>
                <w:rFonts w:ascii="Times" w:eastAsia="DengXian" w:hAnsi="Times"/>
                <w:sz w:val="20"/>
                <w:lang w:val="en-US" w:eastAsia="en-US"/>
              </w:rPr>
            </w:pPr>
            <w:r w:rsidRPr="006A7FDB">
              <w:rPr>
                <w:rFonts w:ascii="Times" w:eastAsia="DengXian" w:hAnsi="Times"/>
                <w:sz w:val="20"/>
                <w:lang w:val="en-US" w:eastAsia="en-US"/>
              </w:rPr>
              <w:t>FFS: whether repetition factor is indicated by UE</w:t>
            </w:r>
          </w:p>
          <w:p w14:paraId="145CCA14" w14:textId="77777777" w:rsidR="006A7FDB" w:rsidRPr="006A7FDB" w:rsidRDefault="006A7FDB" w:rsidP="006A7FDB">
            <w:pPr>
              <w:numPr>
                <w:ilvl w:val="1"/>
                <w:numId w:val="15"/>
              </w:numPr>
              <w:snapToGrid w:val="0"/>
              <w:spacing w:after="0"/>
              <w:rPr>
                <w:rFonts w:ascii="Times" w:eastAsia="DengXian" w:hAnsi="Times"/>
                <w:sz w:val="20"/>
                <w:lang w:val="en-US" w:eastAsia="en-US"/>
              </w:rPr>
            </w:pPr>
            <w:r w:rsidRPr="006A7FDB">
              <w:rPr>
                <w:rFonts w:ascii="Times" w:eastAsia="DengXian" w:hAnsi="Times"/>
                <w:sz w:val="20"/>
                <w:lang w:val="en-US" w:eastAsia="en-US"/>
              </w:rPr>
              <w:t>FFS: UE behavior when repetition factor is not configured via SIB</w:t>
            </w:r>
          </w:p>
          <w:p w14:paraId="0AF86670" w14:textId="2FE07DBF" w:rsidR="00A72427" w:rsidRPr="000975ED" w:rsidRDefault="006A7FDB" w:rsidP="006A7FDB">
            <w:pPr>
              <w:numPr>
                <w:ilvl w:val="1"/>
                <w:numId w:val="15"/>
              </w:numPr>
              <w:snapToGrid w:val="0"/>
              <w:spacing w:after="0"/>
              <w:rPr>
                <w:rFonts w:ascii="Times" w:eastAsia="DengXian" w:hAnsi="Times"/>
                <w:sz w:val="20"/>
                <w:lang w:val="en-US" w:eastAsia="en-US"/>
              </w:rPr>
            </w:pPr>
            <w:r w:rsidRPr="006A7FDB">
              <w:rPr>
                <w:rFonts w:ascii="Times" w:eastAsia="DengXian" w:hAnsi="Times"/>
                <w:sz w:val="20"/>
                <w:lang w:val="en-US" w:eastAsia="en-US"/>
              </w:rPr>
              <w:t>FFS: whether one or more UE capabilities are needed for the above is for further discussion</w:t>
            </w:r>
          </w:p>
        </w:tc>
      </w:tr>
    </w:tbl>
    <w:p w14:paraId="50045C3B" w14:textId="39BEDCA4" w:rsidR="00555008" w:rsidRPr="000975ED" w:rsidRDefault="00856F01" w:rsidP="00B749AD">
      <w:pPr>
        <w:spacing w:beforeLines="50" w:before="120" w:afterLines="50" w:after="120"/>
        <w:rPr>
          <w:sz w:val="22"/>
          <w:szCs w:val="18"/>
          <w:lang w:val="en-US"/>
        </w:rPr>
      </w:pPr>
      <w:r w:rsidRPr="000975ED">
        <w:rPr>
          <w:sz w:val="22"/>
          <w:szCs w:val="18"/>
          <w:lang w:val="en-US"/>
        </w:rPr>
        <w:t xml:space="preserve">At the last meeting, the above two branches were agreed as a working assumption. </w:t>
      </w:r>
      <w:r w:rsidR="00555008" w:rsidRPr="000975ED">
        <w:rPr>
          <w:sz w:val="22"/>
          <w:szCs w:val="18"/>
          <w:lang w:val="en-US"/>
        </w:rPr>
        <w:t xml:space="preserve">We believe that this WA can be confirmed on the top of the following </w:t>
      </w:r>
      <w:r w:rsidR="008065D1">
        <w:rPr>
          <w:sz w:val="22"/>
          <w:szCs w:val="18"/>
          <w:lang w:val="en-US"/>
        </w:rPr>
        <w:t>observations A) and B).</w:t>
      </w:r>
      <w:r w:rsidR="00555008" w:rsidRPr="000975ED">
        <w:rPr>
          <w:sz w:val="22"/>
          <w:szCs w:val="18"/>
          <w:lang w:val="en-US"/>
        </w:rPr>
        <w:t xml:space="preserve"> </w:t>
      </w:r>
      <w:r w:rsidR="008065D1">
        <w:rPr>
          <w:sz w:val="22"/>
          <w:szCs w:val="18"/>
          <w:lang w:val="en-US"/>
        </w:rPr>
        <w:t xml:space="preserve">A) </w:t>
      </w:r>
      <w:r w:rsidR="00555008" w:rsidRPr="000975ED">
        <w:rPr>
          <w:sz w:val="22"/>
          <w:szCs w:val="18"/>
          <w:lang w:val="en-US"/>
        </w:rPr>
        <w:t xml:space="preserve">the first branch has an advantage of no dynamic signaling and the corresponding scenario is feasible. For example, if each NTN-cell covers only limited area (e.g., each satellite beam corresponds to a cell), performance level is almost the same among UEs in each NTN-cell and thus the same factor would be the best commonly. </w:t>
      </w:r>
      <w:r w:rsidR="008065D1">
        <w:rPr>
          <w:sz w:val="22"/>
          <w:szCs w:val="18"/>
          <w:lang w:val="en-US"/>
        </w:rPr>
        <w:t xml:space="preserve">B) </w:t>
      </w:r>
      <w:r w:rsidR="00555008" w:rsidRPr="000975ED">
        <w:rPr>
          <w:sz w:val="22"/>
          <w:szCs w:val="18"/>
          <w:lang w:val="en-US"/>
        </w:rPr>
        <w:t>The second branch achieves good scheduling flexibility and the corresponding scenario is feasible as each NTN-cell can cover wide area and thus performance level in each NTN-cell is different among UEs.</w:t>
      </w:r>
    </w:p>
    <w:p w14:paraId="25E852E7" w14:textId="77777777" w:rsidR="00555008" w:rsidRPr="000975ED" w:rsidRDefault="00555008" w:rsidP="00555008">
      <w:pPr>
        <w:spacing w:before="50" w:afterLines="50" w:after="120"/>
        <w:rPr>
          <w:rFonts w:eastAsiaTheme="minorEastAsia"/>
          <w:b/>
          <w:sz w:val="22"/>
          <w:u w:val="single"/>
          <w:lang w:val="en-US"/>
        </w:rPr>
      </w:pPr>
      <w:r w:rsidRPr="000975ED">
        <w:rPr>
          <w:rFonts w:eastAsiaTheme="minorEastAsia"/>
          <w:b/>
          <w:sz w:val="22"/>
          <w:u w:val="single"/>
          <w:lang w:val="en-US"/>
        </w:rPr>
        <w:t>Proposal 1:</w:t>
      </w:r>
    </w:p>
    <w:p w14:paraId="5CC11DDD" w14:textId="120AB814" w:rsidR="00555008" w:rsidRPr="000975ED" w:rsidRDefault="00555008" w:rsidP="00555008">
      <w:pPr>
        <w:numPr>
          <w:ilvl w:val="0"/>
          <w:numId w:val="9"/>
        </w:numPr>
        <w:spacing w:before="50" w:afterLines="50" w:after="120"/>
        <w:rPr>
          <w:rFonts w:eastAsiaTheme="minorEastAsia"/>
          <w:b/>
          <w:bCs/>
          <w:iCs/>
          <w:sz w:val="22"/>
          <w:lang w:val="en-US"/>
        </w:rPr>
      </w:pPr>
      <w:r w:rsidRPr="000975ED">
        <w:rPr>
          <w:rFonts w:eastAsiaTheme="minorEastAsia"/>
          <w:b/>
          <w:bCs/>
          <w:iCs/>
          <w:sz w:val="22"/>
          <w:lang w:val="en-US"/>
        </w:rPr>
        <w:t>Confirm the working assumption agreed at the RAN1#111 meeting for PUCCH repetition for Msg4 HARQ-ACK.</w:t>
      </w:r>
    </w:p>
    <w:p w14:paraId="0BB05A56" w14:textId="77777777" w:rsidR="00555008" w:rsidRPr="000975ED" w:rsidRDefault="00555008" w:rsidP="00B749AD">
      <w:pPr>
        <w:spacing w:beforeLines="50" w:before="120" w:afterLines="50" w:after="120"/>
        <w:rPr>
          <w:sz w:val="22"/>
          <w:szCs w:val="18"/>
          <w:lang w:val="en-US"/>
        </w:rPr>
      </w:pPr>
    </w:p>
    <w:p w14:paraId="3E8461A6" w14:textId="525323B7" w:rsidR="00555008" w:rsidRPr="000975ED" w:rsidRDefault="00555008" w:rsidP="00B749AD">
      <w:pPr>
        <w:spacing w:beforeLines="50" w:before="120" w:afterLines="50" w:after="120"/>
        <w:rPr>
          <w:sz w:val="22"/>
          <w:szCs w:val="18"/>
          <w:lang w:val="en-US"/>
        </w:rPr>
      </w:pPr>
      <w:r w:rsidRPr="000975ED">
        <w:rPr>
          <w:sz w:val="22"/>
          <w:szCs w:val="18"/>
          <w:lang w:val="en-US"/>
        </w:rPr>
        <w:t>In our view, most parts can/should be discussed commonly between one factor configuration and multiple factors configuration.</w:t>
      </w:r>
    </w:p>
    <w:p w14:paraId="7D325904" w14:textId="75E2B7FA" w:rsidR="004E5241" w:rsidRPr="000975ED" w:rsidRDefault="004E5241" w:rsidP="00B749AD">
      <w:pPr>
        <w:spacing w:beforeLines="50" w:before="120" w:afterLines="50" w:after="120"/>
        <w:rPr>
          <w:sz w:val="22"/>
          <w:szCs w:val="18"/>
          <w:lang w:val="en-US"/>
        </w:rPr>
      </w:pPr>
    </w:p>
    <w:p w14:paraId="73B67B83" w14:textId="77777777" w:rsidR="006534A8" w:rsidRPr="000975ED" w:rsidRDefault="006534A8" w:rsidP="006534A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975ED">
        <w:rPr>
          <w:rFonts w:ascii="Arial" w:eastAsiaTheme="minorEastAsia" w:hAnsi="Arial"/>
          <w:b/>
          <w:kern w:val="28"/>
          <w:sz w:val="22"/>
          <w:szCs w:val="22"/>
          <w:lang w:val="en-US"/>
        </w:rPr>
        <w:t>Reported information</w:t>
      </w:r>
    </w:p>
    <w:p w14:paraId="5A6A5F85" w14:textId="1EBF583D" w:rsidR="00555008" w:rsidRPr="000975ED" w:rsidRDefault="00555008" w:rsidP="00F65B5B">
      <w:pPr>
        <w:spacing w:beforeLines="50" w:before="120" w:afterLines="50" w:after="120"/>
        <w:rPr>
          <w:sz w:val="22"/>
          <w:szCs w:val="18"/>
          <w:lang w:val="en-US"/>
        </w:rPr>
      </w:pPr>
      <w:r w:rsidRPr="000975ED">
        <w:rPr>
          <w:sz w:val="22"/>
          <w:szCs w:val="18"/>
          <w:lang w:val="en-US"/>
        </w:rPr>
        <w:t xml:space="preserve">Regarding information report, at least some information report is required for NW scheduling. </w:t>
      </w:r>
      <w:r w:rsidR="00876247" w:rsidRPr="000975ED">
        <w:rPr>
          <w:sz w:val="22"/>
          <w:szCs w:val="18"/>
          <w:lang w:val="en-US"/>
        </w:rPr>
        <w:t>Without report from UE, whether or not each UE can perform repetition, or whether or not each UE’s channel quality is poor as repetition is necessary, is unknown at gNB side. In this case, gNB shall perform scheduling in the assumption that all UEs apply the repetition. Such an inefficient scheduling should be avoided.</w:t>
      </w:r>
      <w:r w:rsidR="00CE50AB" w:rsidRPr="000975ED">
        <w:rPr>
          <w:sz w:val="22"/>
          <w:szCs w:val="18"/>
          <w:lang w:val="en-US"/>
        </w:rPr>
        <w:t xml:space="preserve"> This is common between the agreed two branches (one factor vs multiple factors).</w:t>
      </w:r>
    </w:p>
    <w:p w14:paraId="3C94D536" w14:textId="3662DBCC" w:rsidR="00555008" w:rsidRPr="000975ED" w:rsidRDefault="00876247" w:rsidP="00F65B5B">
      <w:pPr>
        <w:spacing w:beforeLines="50" w:before="120" w:afterLines="50" w:after="120"/>
        <w:rPr>
          <w:sz w:val="22"/>
          <w:szCs w:val="18"/>
          <w:lang w:val="en-US"/>
        </w:rPr>
      </w:pPr>
      <w:r w:rsidRPr="000975ED">
        <w:rPr>
          <w:sz w:val="22"/>
          <w:szCs w:val="18"/>
          <w:lang w:val="en-US"/>
        </w:rPr>
        <w:lastRenderedPageBreak/>
        <w:t xml:space="preserve">Then, </w:t>
      </w:r>
      <w:r w:rsidR="006C530E">
        <w:rPr>
          <w:sz w:val="22"/>
          <w:szCs w:val="18"/>
          <w:lang w:val="en-US"/>
        </w:rPr>
        <w:t xml:space="preserve">there are two </w:t>
      </w:r>
      <w:r w:rsidRPr="000975ED">
        <w:rPr>
          <w:sz w:val="22"/>
          <w:szCs w:val="18"/>
          <w:lang w:val="en-US"/>
        </w:rPr>
        <w:t xml:space="preserve">possible options </w:t>
      </w:r>
      <w:r w:rsidR="0016268B">
        <w:rPr>
          <w:sz w:val="22"/>
          <w:szCs w:val="18"/>
          <w:lang w:val="en-US"/>
        </w:rPr>
        <w:t>as follows.</w:t>
      </w:r>
    </w:p>
    <w:p w14:paraId="30E4E22E" w14:textId="4D6A836B" w:rsidR="00876247" w:rsidRPr="000975ED" w:rsidRDefault="00876247" w:rsidP="00876247">
      <w:pPr>
        <w:pStyle w:val="afe"/>
        <w:numPr>
          <w:ilvl w:val="0"/>
          <w:numId w:val="16"/>
        </w:numPr>
        <w:spacing w:beforeLines="50" w:before="120" w:afterLines="50" w:after="120"/>
        <w:ind w:leftChars="0"/>
        <w:rPr>
          <w:sz w:val="22"/>
          <w:szCs w:val="18"/>
          <w:lang w:val="en-US"/>
        </w:rPr>
      </w:pPr>
      <w:r w:rsidRPr="000975ED">
        <w:rPr>
          <w:sz w:val="22"/>
          <w:szCs w:val="18"/>
          <w:lang w:val="en-US"/>
        </w:rPr>
        <w:t>Option 1: UE requests repetition based on UE measurement</w:t>
      </w:r>
    </w:p>
    <w:p w14:paraId="0A408D7F" w14:textId="1D0206E4" w:rsidR="00914737" w:rsidRPr="000975ED" w:rsidRDefault="00914737" w:rsidP="00914737">
      <w:pPr>
        <w:pStyle w:val="afe"/>
        <w:numPr>
          <w:ilvl w:val="1"/>
          <w:numId w:val="16"/>
        </w:numPr>
        <w:spacing w:beforeLines="50" w:before="120" w:afterLines="50" w:after="120"/>
        <w:ind w:leftChars="0"/>
        <w:rPr>
          <w:sz w:val="22"/>
          <w:szCs w:val="18"/>
          <w:lang w:val="en-US"/>
        </w:rPr>
      </w:pPr>
      <w:r w:rsidRPr="000975ED">
        <w:rPr>
          <w:sz w:val="22"/>
          <w:szCs w:val="18"/>
          <w:lang w:val="en-US"/>
        </w:rPr>
        <w:t xml:space="preserve">1-1: </w:t>
      </w:r>
      <w:r w:rsidR="00795B9F" w:rsidRPr="000975ED">
        <w:rPr>
          <w:sz w:val="22"/>
          <w:szCs w:val="18"/>
          <w:lang w:val="en-US"/>
        </w:rPr>
        <w:t xml:space="preserve">Indicates </w:t>
      </w:r>
      <w:r w:rsidRPr="000975ED">
        <w:rPr>
          <w:sz w:val="22"/>
          <w:szCs w:val="18"/>
          <w:lang w:val="en-US"/>
        </w:rPr>
        <w:t>‘Necessary’ or ‘Unnecessary’ (Same as R17 Msg3 rep.)</w:t>
      </w:r>
    </w:p>
    <w:p w14:paraId="2C149520" w14:textId="3453666B" w:rsidR="00914737" w:rsidRPr="000975ED" w:rsidRDefault="00914737" w:rsidP="00914737">
      <w:pPr>
        <w:pStyle w:val="afe"/>
        <w:numPr>
          <w:ilvl w:val="1"/>
          <w:numId w:val="16"/>
        </w:numPr>
        <w:spacing w:beforeLines="50" w:before="120" w:afterLines="50" w:after="120"/>
        <w:ind w:leftChars="0"/>
        <w:rPr>
          <w:sz w:val="22"/>
          <w:szCs w:val="18"/>
          <w:lang w:val="en-US"/>
        </w:rPr>
      </w:pPr>
      <w:r w:rsidRPr="000975ED">
        <w:rPr>
          <w:sz w:val="22"/>
          <w:szCs w:val="18"/>
          <w:lang w:val="en-US"/>
        </w:rPr>
        <w:t xml:space="preserve">1-2: </w:t>
      </w:r>
      <w:r w:rsidR="00795B9F" w:rsidRPr="000975ED">
        <w:rPr>
          <w:sz w:val="22"/>
          <w:szCs w:val="18"/>
          <w:lang w:val="en-US"/>
        </w:rPr>
        <w:t>Indicates h</w:t>
      </w:r>
      <w:r w:rsidRPr="000975ED">
        <w:rPr>
          <w:sz w:val="22"/>
          <w:szCs w:val="18"/>
          <w:lang w:val="en-US"/>
        </w:rPr>
        <w:t>ow many repetitions are necessary</w:t>
      </w:r>
    </w:p>
    <w:p w14:paraId="50AFE5CA" w14:textId="1081A2FB" w:rsidR="00876247" w:rsidRPr="000975ED" w:rsidRDefault="00876247" w:rsidP="00876247">
      <w:pPr>
        <w:pStyle w:val="afe"/>
        <w:numPr>
          <w:ilvl w:val="0"/>
          <w:numId w:val="16"/>
        </w:numPr>
        <w:spacing w:beforeLines="50" w:before="120" w:afterLines="50" w:after="120"/>
        <w:ind w:leftChars="0"/>
        <w:rPr>
          <w:sz w:val="22"/>
          <w:szCs w:val="18"/>
          <w:lang w:val="en-US"/>
        </w:rPr>
      </w:pPr>
      <w:r w:rsidRPr="000975ED">
        <w:rPr>
          <w:sz w:val="22"/>
          <w:szCs w:val="18"/>
          <w:lang w:val="en-US"/>
        </w:rPr>
        <w:t>Option 2: UE indicates repetition capability</w:t>
      </w:r>
    </w:p>
    <w:p w14:paraId="21917525" w14:textId="77777777" w:rsidR="00CE50AB" w:rsidRPr="000975ED" w:rsidRDefault="00876247" w:rsidP="00E14728">
      <w:pPr>
        <w:tabs>
          <w:tab w:val="left" w:pos="8758"/>
        </w:tabs>
        <w:spacing w:beforeLines="50" w:before="120" w:afterLines="50" w:after="120"/>
        <w:rPr>
          <w:sz w:val="22"/>
          <w:szCs w:val="18"/>
          <w:lang w:val="en-US"/>
        </w:rPr>
      </w:pPr>
      <w:r w:rsidRPr="000975ED">
        <w:rPr>
          <w:sz w:val="22"/>
          <w:szCs w:val="18"/>
          <w:lang w:val="en-US"/>
        </w:rPr>
        <w:t xml:space="preserve">In our view, </w:t>
      </w:r>
      <w:r w:rsidR="00E14728" w:rsidRPr="000975ED">
        <w:rPr>
          <w:sz w:val="22"/>
          <w:szCs w:val="18"/>
          <w:lang w:val="en-US"/>
        </w:rPr>
        <w:t>Option 2 is beneficial if gNB measurement based on Msg3 RX is more reliable, and Option 1 is beneficial if this is not the case. That is, which option is more desirable is up to NW implementation</w:t>
      </w:r>
      <w:r w:rsidR="00E361C8" w:rsidRPr="000975ED">
        <w:rPr>
          <w:sz w:val="22"/>
          <w:szCs w:val="18"/>
          <w:lang w:val="en-US"/>
        </w:rPr>
        <w:t>.</w:t>
      </w:r>
      <w:r w:rsidR="00CE50AB" w:rsidRPr="000975ED">
        <w:rPr>
          <w:sz w:val="22"/>
          <w:szCs w:val="18"/>
          <w:lang w:val="en-US"/>
        </w:rPr>
        <w:t xml:space="preserve"> For better flexibility of NW implementation, configurability of either Option 1 or Option 2 would be the best way.</w:t>
      </w:r>
    </w:p>
    <w:p w14:paraId="2AFD19F9" w14:textId="33BECE52" w:rsidR="00876247" w:rsidRPr="000975ED" w:rsidRDefault="00CE50AB" w:rsidP="00E14728">
      <w:pPr>
        <w:tabs>
          <w:tab w:val="left" w:pos="8758"/>
        </w:tabs>
        <w:spacing w:beforeLines="50" w:before="120" w:afterLines="50" w:after="120"/>
        <w:rPr>
          <w:sz w:val="22"/>
          <w:szCs w:val="18"/>
          <w:lang w:val="en-US"/>
        </w:rPr>
      </w:pPr>
      <w:r w:rsidRPr="000975ED">
        <w:rPr>
          <w:sz w:val="22"/>
          <w:szCs w:val="18"/>
          <w:lang w:val="en-US"/>
        </w:rPr>
        <w:t>From UE perspective, UE supporting Msg4 PUCCH repetition would support Msg3 PUSCH repetition and thus Option 1-like behavior would be already supported. Option 2 seems to be easier behavior than Option 1. Therefore, such a configurability should not lead to unreasonable UE burden.</w:t>
      </w:r>
    </w:p>
    <w:p w14:paraId="7C8CE89D" w14:textId="76D7FCB8" w:rsidR="00876247" w:rsidRPr="000975ED" w:rsidRDefault="00CE50AB" w:rsidP="00F65B5B">
      <w:pPr>
        <w:spacing w:beforeLines="50" w:before="120" w:afterLines="50" w:after="120"/>
        <w:rPr>
          <w:sz w:val="22"/>
          <w:szCs w:val="18"/>
          <w:lang w:val="en-US"/>
        </w:rPr>
      </w:pPr>
      <w:r w:rsidRPr="000975ED">
        <w:rPr>
          <w:sz w:val="22"/>
          <w:szCs w:val="18"/>
          <w:lang w:val="en-US"/>
        </w:rPr>
        <w:t>For details of Option 1, we believe that Option 1-1 is sufficient. Option 1-1 is the same as R17 Msg3 rep. Why such an excessive way as Option 1-2 is necessary is unclear. Besides, we do not agree the mechanism of repetition factor to be determined by UE since final scheduling decision should be up to NW side as usual.</w:t>
      </w:r>
    </w:p>
    <w:p w14:paraId="61CE8C82" w14:textId="5D4C5537" w:rsidR="006C0BC4" w:rsidRPr="000975ED" w:rsidRDefault="006C0BC4" w:rsidP="006C0BC4">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sidR="00CE50AB" w:rsidRPr="000975ED">
        <w:rPr>
          <w:rFonts w:eastAsiaTheme="minorEastAsia"/>
          <w:b/>
          <w:sz w:val="22"/>
          <w:u w:val="single"/>
          <w:lang w:val="en-US"/>
        </w:rPr>
        <w:t>2</w:t>
      </w:r>
      <w:r w:rsidRPr="000975ED">
        <w:rPr>
          <w:rFonts w:eastAsiaTheme="minorEastAsia"/>
          <w:b/>
          <w:sz w:val="22"/>
          <w:u w:val="single"/>
          <w:lang w:val="en-US"/>
        </w:rPr>
        <w:t>:</w:t>
      </w:r>
    </w:p>
    <w:p w14:paraId="4BF13DE1" w14:textId="3C80FE5C" w:rsidR="006C0BC4" w:rsidRPr="000975ED" w:rsidRDefault="00E56875" w:rsidP="006C0BC4">
      <w:pPr>
        <w:numPr>
          <w:ilvl w:val="0"/>
          <w:numId w:val="9"/>
        </w:numPr>
        <w:spacing w:before="50" w:afterLines="50" w:after="120"/>
        <w:rPr>
          <w:rFonts w:eastAsiaTheme="minorEastAsia"/>
          <w:b/>
          <w:bCs/>
          <w:iCs/>
          <w:sz w:val="22"/>
          <w:lang w:val="en-US"/>
        </w:rPr>
      </w:pPr>
      <w:r w:rsidRPr="000975ED">
        <w:rPr>
          <w:rFonts w:eastAsiaTheme="minorEastAsia"/>
          <w:b/>
          <w:bCs/>
          <w:iCs/>
          <w:sz w:val="22"/>
          <w:lang w:val="en-US"/>
        </w:rPr>
        <w:t>Regardless of the number of configured repetition factors, either of A or B is configured via SIB.</w:t>
      </w:r>
    </w:p>
    <w:p w14:paraId="73942430" w14:textId="37C7BC34" w:rsidR="00E56875" w:rsidRPr="000975ED" w:rsidRDefault="00E56875" w:rsidP="00E56875">
      <w:pPr>
        <w:numPr>
          <w:ilvl w:val="1"/>
          <w:numId w:val="9"/>
        </w:numPr>
        <w:spacing w:before="50" w:afterLines="50" w:after="120"/>
        <w:rPr>
          <w:rFonts w:eastAsiaTheme="minorEastAsia"/>
          <w:b/>
          <w:bCs/>
          <w:iCs/>
          <w:sz w:val="22"/>
          <w:lang w:val="en-US"/>
        </w:rPr>
      </w:pPr>
      <w:r w:rsidRPr="000975ED">
        <w:rPr>
          <w:rFonts w:eastAsiaTheme="minorEastAsia"/>
          <w:b/>
          <w:bCs/>
          <w:iCs/>
          <w:sz w:val="22"/>
          <w:lang w:val="en-US"/>
        </w:rPr>
        <w:t>A: UE requests repetition based on UE measurement as R17 Msg3 repetition</w:t>
      </w:r>
    </w:p>
    <w:p w14:paraId="048BDAA1" w14:textId="13479E5D" w:rsidR="00E56875" w:rsidRPr="000975ED" w:rsidRDefault="00E56875" w:rsidP="00E56875">
      <w:pPr>
        <w:numPr>
          <w:ilvl w:val="1"/>
          <w:numId w:val="9"/>
        </w:numPr>
        <w:spacing w:before="50" w:afterLines="50" w:after="120"/>
        <w:rPr>
          <w:rFonts w:eastAsiaTheme="minorEastAsia"/>
          <w:b/>
          <w:bCs/>
          <w:iCs/>
          <w:sz w:val="22"/>
          <w:lang w:val="en-US"/>
        </w:rPr>
      </w:pPr>
      <w:r w:rsidRPr="000975ED">
        <w:rPr>
          <w:rFonts w:eastAsiaTheme="minorEastAsia"/>
          <w:b/>
          <w:bCs/>
          <w:iCs/>
          <w:sz w:val="22"/>
          <w:lang w:val="en-US"/>
        </w:rPr>
        <w:t>B: UE indicates repetition capability</w:t>
      </w:r>
    </w:p>
    <w:p w14:paraId="3D930B49" w14:textId="3BAAE61D" w:rsidR="00E56875" w:rsidRPr="000975ED" w:rsidRDefault="00E56875" w:rsidP="00E56875">
      <w:pPr>
        <w:numPr>
          <w:ilvl w:val="1"/>
          <w:numId w:val="9"/>
        </w:numPr>
        <w:spacing w:before="50" w:afterLines="50" w:after="120"/>
        <w:rPr>
          <w:rFonts w:eastAsiaTheme="minorEastAsia"/>
          <w:b/>
          <w:bCs/>
          <w:iCs/>
          <w:sz w:val="22"/>
          <w:lang w:val="en-US"/>
        </w:rPr>
      </w:pPr>
      <w:r w:rsidRPr="000975ED">
        <w:rPr>
          <w:rFonts w:eastAsiaTheme="minorEastAsia"/>
          <w:b/>
          <w:bCs/>
          <w:iCs/>
          <w:sz w:val="22"/>
          <w:lang w:val="en-US"/>
        </w:rPr>
        <w:t>Note: regardless of applied option, gNB decides repetition factor and indicates a factor dynamically if multiple factors are configured.</w:t>
      </w:r>
    </w:p>
    <w:p w14:paraId="5E13E5C2" w14:textId="246BFFCE" w:rsidR="001811F3" w:rsidRPr="000975ED" w:rsidRDefault="001811F3" w:rsidP="00F65B5B">
      <w:pPr>
        <w:spacing w:beforeLines="50" w:before="120" w:afterLines="50" w:after="120"/>
        <w:rPr>
          <w:sz w:val="22"/>
          <w:szCs w:val="18"/>
          <w:lang w:val="en-US"/>
        </w:rPr>
      </w:pPr>
    </w:p>
    <w:p w14:paraId="190DA9DF" w14:textId="77777777" w:rsidR="006534A8" w:rsidRPr="000975ED" w:rsidRDefault="006534A8" w:rsidP="006534A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975ED">
        <w:rPr>
          <w:rFonts w:ascii="Arial" w:eastAsiaTheme="minorEastAsia" w:hAnsi="Arial"/>
          <w:b/>
          <w:kern w:val="28"/>
          <w:sz w:val="22"/>
          <w:szCs w:val="22"/>
          <w:lang w:val="en-US"/>
        </w:rPr>
        <w:t>Signaling for information report</w:t>
      </w:r>
    </w:p>
    <w:p w14:paraId="5E41486B" w14:textId="08D28CE5" w:rsidR="006534A8" w:rsidRPr="000975ED" w:rsidRDefault="00E56875" w:rsidP="00F65B5B">
      <w:pPr>
        <w:spacing w:beforeLines="50" w:before="120" w:afterLines="50" w:after="120"/>
        <w:rPr>
          <w:sz w:val="22"/>
          <w:szCs w:val="18"/>
          <w:lang w:val="en-US"/>
        </w:rPr>
      </w:pPr>
      <w:r w:rsidRPr="000975ED">
        <w:rPr>
          <w:sz w:val="22"/>
          <w:szCs w:val="18"/>
          <w:lang w:val="en-US"/>
        </w:rPr>
        <w:t xml:space="preserve">Regardless of outcome of discussion in the last section, </w:t>
      </w:r>
      <w:r w:rsidR="002E237A" w:rsidRPr="000975ED">
        <w:rPr>
          <w:sz w:val="22"/>
          <w:szCs w:val="18"/>
          <w:lang w:val="en-US"/>
        </w:rPr>
        <w:t>signaling for the information report is necessary. The following options can be raised:</w:t>
      </w:r>
    </w:p>
    <w:p w14:paraId="1073D9B4" w14:textId="5DE7A5A7" w:rsidR="002E237A" w:rsidRPr="000975ED" w:rsidRDefault="002E237A" w:rsidP="002E237A">
      <w:pPr>
        <w:pStyle w:val="afe"/>
        <w:numPr>
          <w:ilvl w:val="0"/>
          <w:numId w:val="16"/>
        </w:numPr>
        <w:spacing w:beforeLines="50" w:before="120" w:afterLines="50" w:after="120"/>
        <w:ind w:leftChars="0"/>
        <w:rPr>
          <w:sz w:val="22"/>
          <w:szCs w:val="18"/>
          <w:lang w:val="en-US"/>
        </w:rPr>
      </w:pPr>
      <w:r w:rsidRPr="000975ED">
        <w:rPr>
          <w:sz w:val="22"/>
          <w:szCs w:val="18"/>
          <w:lang w:val="en-US"/>
        </w:rPr>
        <w:t>Option A: via PRACH</w:t>
      </w:r>
      <w:r w:rsidRPr="000975ED">
        <w:rPr>
          <w:rFonts w:ascii="Calibri" w:eastAsiaTheme="minorEastAsia" w:hAnsi="Calibri" w:cstheme="minorBidi"/>
          <w:color w:val="000000" w:themeColor="text1"/>
          <w:lang w:val="en-US"/>
        </w:rPr>
        <w:t xml:space="preserve"> </w:t>
      </w:r>
      <w:r w:rsidRPr="000975ED">
        <w:rPr>
          <w:sz w:val="22"/>
          <w:szCs w:val="18"/>
          <w:lang w:val="en-US"/>
        </w:rPr>
        <w:t>preamble and/or occasion</w:t>
      </w:r>
    </w:p>
    <w:p w14:paraId="1ACAD987" w14:textId="1CF2A1B8" w:rsidR="002E237A" w:rsidRPr="000975ED" w:rsidRDefault="002E237A" w:rsidP="002E237A">
      <w:pPr>
        <w:pStyle w:val="afe"/>
        <w:numPr>
          <w:ilvl w:val="0"/>
          <w:numId w:val="16"/>
        </w:numPr>
        <w:spacing w:beforeLines="50" w:before="120" w:afterLines="50" w:after="120"/>
        <w:ind w:leftChars="0"/>
        <w:rPr>
          <w:sz w:val="22"/>
          <w:szCs w:val="18"/>
          <w:lang w:val="en-US"/>
        </w:rPr>
      </w:pPr>
      <w:r w:rsidRPr="000975ED">
        <w:rPr>
          <w:sz w:val="22"/>
          <w:szCs w:val="18"/>
          <w:lang w:val="en-US"/>
        </w:rPr>
        <w:t>Option B: via Msg3 PUSCH (e.g., LCID codepoint (note: 37-42 and 47 are reserved in R17))</w:t>
      </w:r>
    </w:p>
    <w:p w14:paraId="2A36F2CF" w14:textId="7E6ABFED" w:rsidR="006534A8" w:rsidRPr="000975ED" w:rsidRDefault="002E237A" w:rsidP="00F65B5B">
      <w:pPr>
        <w:spacing w:beforeLines="50" w:before="120" w:afterLines="50" w:after="120"/>
        <w:rPr>
          <w:sz w:val="22"/>
          <w:szCs w:val="18"/>
          <w:lang w:val="en-US"/>
        </w:rPr>
      </w:pPr>
      <w:r w:rsidRPr="000975ED">
        <w:rPr>
          <w:sz w:val="22"/>
          <w:szCs w:val="18"/>
          <w:lang w:val="en-US"/>
        </w:rPr>
        <w:t>It is noted that Msg3 contents = MAC subheader 8 bits (R, R, 6-bit LCID) + CCCH 48 bits (</w:t>
      </w:r>
      <w:proofErr w:type="spellStart"/>
      <w:r w:rsidRPr="000975ED">
        <w:rPr>
          <w:sz w:val="22"/>
          <w:szCs w:val="18"/>
          <w:lang w:val="en-US"/>
        </w:rPr>
        <w:t>rrcSetupRequest</w:t>
      </w:r>
      <w:proofErr w:type="spellEnd"/>
      <w:r w:rsidRPr="000975ED">
        <w:rPr>
          <w:sz w:val="22"/>
          <w:szCs w:val="18"/>
          <w:lang w:val="en-US"/>
        </w:rPr>
        <w:t>). MAC subheader 8 bits would be considerable as the signaling.</w:t>
      </w:r>
    </w:p>
    <w:p w14:paraId="10E3AC82" w14:textId="55216737" w:rsidR="005977B6" w:rsidRPr="000975ED" w:rsidRDefault="005977B6" w:rsidP="00F65B5B">
      <w:pPr>
        <w:spacing w:beforeLines="50" w:before="120" w:afterLines="50" w:after="120"/>
        <w:rPr>
          <w:sz w:val="22"/>
          <w:szCs w:val="18"/>
          <w:lang w:val="en-US"/>
        </w:rPr>
      </w:pPr>
      <w:r w:rsidRPr="000975ED">
        <w:rPr>
          <w:sz w:val="22"/>
          <w:szCs w:val="18"/>
          <w:lang w:val="en-US"/>
        </w:rPr>
        <w:t>In our view, Option B is much better than Option A. It seems that Option A leads to further fragmentation of PRACH resources</w:t>
      </w:r>
      <w:r w:rsidR="00603B88" w:rsidRPr="000975ED">
        <w:rPr>
          <w:sz w:val="22"/>
          <w:szCs w:val="18"/>
          <w:lang w:val="en-US"/>
        </w:rPr>
        <w:t xml:space="preserve"> or inefficient resource usage</w:t>
      </w:r>
      <w:r w:rsidRPr="000975ED">
        <w:rPr>
          <w:sz w:val="22"/>
          <w:szCs w:val="18"/>
          <w:lang w:val="en-US"/>
        </w:rPr>
        <w:t>. Although ‘FeatureCombination-r17’ for PRACH resource segmentation can further include additional feature</w:t>
      </w:r>
      <w:r w:rsidR="00603B88" w:rsidRPr="000975ED">
        <w:rPr>
          <w:sz w:val="22"/>
          <w:szCs w:val="18"/>
          <w:lang w:val="en-US"/>
        </w:rPr>
        <w:t xml:space="preserve"> and/or ‘additionalRACH-ConfigList-r17’ for additional PRACH resources can be configured</w:t>
      </w:r>
      <w:r w:rsidRPr="000975ED">
        <w:rPr>
          <w:sz w:val="22"/>
          <w:szCs w:val="18"/>
          <w:lang w:val="en-US"/>
        </w:rPr>
        <w:t xml:space="preserve">, basically </w:t>
      </w:r>
      <w:r w:rsidR="0051526D" w:rsidRPr="000975ED">
        <w:rPr>
          <w:sz w:val="22"/>
          <w:szCs w:val="18"/>
          <w:lang w:val="en-US"/>
        </w:rPr>
        <w:t>each of</w:t>
      </w:r>
      <w:r w:rsidR="00603B88" w:rsidRPr="000975ED">
        <w:rPr>
          <w:sz w:val="22"/>
          <w:szCs w:val="18"/>
          <w:lang w:val="en-US"/>
        </w:rPr>
        <w:t xml:space="preserve"> </w:t>
      </w:r>
      <w:r w:rsidRPr="000975ED">
        <w:rPr>
          <w:sz w:val="22"/>
          <w:szCs w:val="18"/>
          <w:lang w:val="en-US"/>
        </w:rPr>
        <w:t>PRACH resource fragmentation</w:t>
      </w:r>
      <w:r w:rsidR="00603B88" w:rsidRPr="000975ED">
        <w:rPr>
          <w:sz w:val="22"/>
          <w:szCs w:val="18"/>
          <w:lang w:val="en-US"/>
        </w:rPr>
        <w:t xml:space="preserve"> and </w:t>
      </w:r>
      <w:r w:rsidR="0051526D" w:rsidRPr="000975ED">
        <w:rPr>
          <w:sz w:val="22"/>
          <w:szCs w:val="18"/>
          <w:lang w:val="en-US"/>
        </w:rPr>
        <w:t>PRACH overhead increase</w:t>
      </w:r>
      <w:r w:rsidRPr="000975ED">
        <w:rPr>
          <w:sz w:val="22"/>
          <w:szCs w:val="18"/>
          <w:lang w:val="en-US"/>
        </w:rPr>
        <w:t xml:space="preserve"> is not desirable from NW perspective. </w:t>
      </w:r>
      <w:r w:rsidR="0051526D" w:rsidRPr="000975ED">
        <w:rPr>
          <w:sz w:val="22"/>
          <w:szCs w:val="18"/>
          <w:lang w:val="en-US"/>
        </w:rPr>
        <w:t xml:space="preserve">Information transmission via </w:t>
      </w:r>
      <w:r w:rsidRPr="000975ED">
        <w:rPr>
          <w:sz w:val="22"/>
          <w:szCs w:val="18"/>
          <w:lang w:val="en-US"/>
        </w:rPr>
        <w:t xml:space="preserve">PRACH should be used ONLY when the other mechanism is unavailable. </w:t>
      </w:r>
      <w:r w:rsidR="0051526D" w:rsidRPr="000975ED">
        <w:rPr>
          <w:sz w:val="22"/>
          <w:szCs w:val="18"/>
          <w:lang w:val="en-US"/>
        </w:rPr>
        <w:t>Furthermore</w:t>
      </w:r>
      <w:r w:rsidRPr="000975ED">
        <w:rPr>
          <w:sz w:val="22"/>
          <w:szCs w:val="18"/>
          <w:lang w:val="en-US"/>
        </w:rPr>
        <w:t xml:space="preserve">, </w:t>
      </w:r>
      <w:r w:rsidR="00603B88" w:rsidRPr="000975ED">
        <w:rPr>
          <w:sz w:val="22"/>
          <w:szCs w:val="18"/>
          <w:lang w:val="en-US"/>
        </w:rPr>
        <w:t xml:space="preserve">PRACH repetition which would be introduced in R18 coverage enhancement WI will </w:t>
      </w:r>
      <w:r w:rsidR="0051526D" w:rsidRPr="000975ED">
        <w:rPr>
          <w:sz w:val="22"/>
          <w:szCs w:val="18"/>
          <w:lang w:val="en-US"/>
        </w:rPr>
        <w:t>consume more resources. This fact makes the above argument more persuasive.</w:t>
      </w:r>
    </w:p>
    <w:p w14:paraId="58024102" w14:textId="582EE340" w:rsidR="0051526D" w:rsidRPr="000975ED" w:rsidRDefault="0051526D" w:rsidP="0051526D">
      <w:pPr>
        <w:spacing w:before="50" w:afterLines="50" w:after="120"/>
        <w:rPr>
          <w:rFonts w:eastAsiaTheme="minorEastAsia"/>
          <w:b/>
          <w:sz w:val="22"/>
          <w:u w:val="single"/>
          <w:lang w:val="en-US"/>
        </w:rPr>
      </w:pPr>
      <w:r w:rsidRPr="000975ED">
        <w:rPr>
          <w:rFonts w:eastAsiaTheme="minorEastAsia"/>
          <w:b/>
          <w:sz w:val="22"/>
          <w:u w:val="single"/>
          <w:lang w:val="en-US"/>
        </w:rPr>
        <w:t>Proposal 3:</w:t>
      </w:r>
    </w:p>
    <w:p w14:paraId="6984BDB8" w14:textId="6051F3F6" w:rsidR="0051526D" w:rsidRPr="000975ED" w:rsidRDefault="0051526D" w:rsidP="0051526D">
      <w:pPr>
        <w:numPr>
          <w:ilvl w:val="0"/>
          <w:numId w:val="9"/>
        </w:numPr>
        <w:spacing w:before="50" w:afterLines="50" w:after="120"/>
        <w:rPr>
          <w:rFonts w:eastAsiaTheme="minorEastAsia"/>
          <w:b/>
          <w:bCs/>
          <w:iCs/>
          <w:sz w:val="22"/>
          <w:lang w:val="en-US"/>
        </w:rPr>
      </w:pPr>
      <w:r w:rsidRPr="000975ED">
        <w:rPr>
          <w:rFonts w:eastAsiaTheme="minorEastAsia"/>
          <w:b/>
          <w:bCs/>
          <w:iCs/>
          <w:sz w:val="22"/>
          <w:lang w:val="en-US"/>
        </w:rPr>
        <w:t>Information report from UE for PUCCH repetition for Msg4 HARQ-ACK is transmitted via Msg3 PUSCH.</w:t>
      </w:r>
    </w:p>
    <w:p w14:paraId="430910CA" w14:textId="736255A6" w:rsidR="0051526D" w:rsidRPr="000975ED" w:rsidRDefault="0051526D" w:rsidP="0051526D">
      <w:pPr>
        <w:numPr>
          <w:ilvl w:val="1"/>
          <w:numId w:val="9"/>
        </w:numPr>
        <w:spacing w:before="50" w:afterLines="50" w:after="120"/>
        <w:rPr>
          <w:rFonts w:eastAsiaTheme="minorEastAsia"/>
          <w:b/>
          <w:bCs/>
          <w:iCs/>
          <w:sz w:val="22"/>
          <w:lang w:val="en-US"/>
        </w:rPr>
      </w:pPr>
      <w:r w:rsidRPr="000975ED">
        <w:rPr>
          <w:rFonts w:eastAsiaTheme="minorEastAsia"/>
          <w:b/>
          <w:bCs/>
          <w:iCs/>
          <w:sz w:val="22"/>
          <w:lang w:val="en-US"/>
        </w:rPr>
        <w:t>LCID codepoint is used. FFS details</w:t>
      </w:r>
      <w:r w:rsidR="0061347D">
        <w:rPr>
          <w:rFonts w:eastAsiaTheme="minorEastAsia"/>
          <w:b/>
          <w:bCs/>
          <w:iCs/>
          <w:sz w:val="22"/>
          <w:lang w:val="en-US"/>
        </w:rPr>
        <w:t>.</w:t>
      </w:r>
    </w:p>
    <w:p w14:paraId="497203DB" w14:textId="77777777" w:rsidR="00856F01" w:rsidRPr="000975ED" w:rsidRDefault="00856F01" w:rsidP="00F65B5B">
      <w:pPr>
        <w:spacing w:beforeLines="50" w:before="120" w:afterLines="50" w:after="120"/>
        <w:rPr>
          <w:sz w:val="22"/>
          <w:szCs w:val="18"/>
          <w:lang w:val="en-US"/>
        </w:rPr>
      </w:pPr>
    </w:p>
    <w:p w14:paraId="54BD1174" w14:textId="5AB74309" w:rsidR="00856F01" w:rsidRPr="000975ED" w:rsidRDefault="00303AE0" w:rsidP="006534A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975ED">
        <w:rPr>
          <w:rFonts w:ascii="Arial" w:eastAsiaTheme="minorEastAsia" w:hAnsi="Arial"/>
          <w:b/>
          <w:kern w:val="28"/>
          <w:sz w:val="22"/>
          <w:szCs w:val="22"/>
          <w:lang w:val="en-US"/>
        </w:rPr>
        <w:lastRenderedPageBreak/>
        <w:t>Dynamic indication</w:t>
      </w:r>
    </w:p>
    <w:p w14:paraId="49E08BFA" w14:textId="0997007F" w:rsidR="00856F01" w:rsidRPr="000975ED" w:rsidRDefault="00F93CDA" w:rsidP="00F65B5B">
      <w:pPr>
        <w:spacing w:beforeLines="50" w:before="120" w:afterLines="50" w:after="120"/>
        <w:rPr>
          <w:sz w:val="22"/>
          <w:szCs w:val="18"/>
          <w:lang w:val="en-US"/>
        </w:rPr>
      </w:pPr>
      <w:r w:rsidRPr="000975ED">
        <w:rPr>
          <w:sz w:val="22"/>
          <w:szCs w:val="18"/>
          <w:lang w:val="en-US"/>
        </w:rPr>
        <w:t xml:space="preserve">For the 2nd branch, i.e., the case where multiple repetition factors are configured, </w:t>
      </w:r>
      <w:r w:rsidR="00461737" w:rsidRPr="000975ED">
        <w:rPr>
          <w:sz w:val="22"/>
          <w:szCs w:val="18"/>
          <w:lang w:val="en-US"/>
        </w:rPr>
        <w:t xml:space="preserve">how to indicate repetition factor dynamically is one of the key </w:t>
      </w:r>
      <w:r w:rsidR="0071602F" w:rsidRPr="000975ED">
        <w:rPr>
          <w:sz w:val="22"/>
          <w:szCs w:val="18"/>
          <w:lang w:val="en-US"/>
        </w:rPr>
        <w:t>topics</w:t>
      </w:r>
      <w:r w:rsidR="00461737" w:rsidRPr="000975ED">
        <w:rPr>
          <w:sz w:val="22"/>
          <w:szCs w:val="18"/>
          <w:lang w:val="en-US"/>
        </w:rPr>
        <w:t xml:space="preserve">. </w:t>
      </w:r>
      <w:r w:rsidR="005C7EA3" w:rsidRPr="000975ED">
        <w:rPr>
          <w:sz w:val="22"/>
          <w:szCs w:val="18"/>
          <w:lang w:val="en-US"/>
        </w:rPr>
        <w:t>Possible solutions would be only the following two:</w:t>
      </w:r>
    </w:p>
    <w:p w14:paraId="54FCEFA8" w14:textId="2EAAB2E0" w:rsidR="005C7EA3" w:rsidRPr="000975ED" w:rsidRDefault="005C7EA3" w:rsidP="005C7EA3">
      <w:pPr>
        <w:pStyle w:val="afe"/>
        <w:numPr>
          <w:ilvl w:val="0"/>
          <w:numId w:val="16"/>
        </w:numPr>
        <w:spacing w:beforeLines="50" w:before="120" w:afterLines="50" w:after="120"/>
        <w:ind w:leftChars="0"/>
        <w:rPr>
          <w:sz w:val="22"/>
          <w:szCs w:val="18"/>
          <w:lang w:val="en-US"/>
        </w:rPr>
      </w:pPr>
      <w:r w:rsidRPr="000975ED">
        <w:rPr>
          <w:sz w:val="22"/>
          <w:szCs w:val="18"/>
          <w:lang w:val="en-US"/>
        </w:rPr>
        <w:t xml:space="preserve">Alt 1: </w:t>
      </w:r>
      <w:r w:rsidR="000B2EAE" w:rsidRPr="000975ED">
        <w:rPr>
          <w:sz w:val="22"/>
          <w:szCs w:val="18"/>
          <w:lang w:val="en-US"/>
        </w:rPr>
        <w:t>Some of the existing fields in DCI scheduling the Msg4 PDSCH (e.g., some bits of MCS field, HPN field, etc.)</w:t>
      </w:r>
    </w:p>
    <w:p w14:paraId="59158740" w14:textId="07CAAE7D" w:rsidR="005C7EA3" w:rsidRPr="000975ED" w:rsidRDefault="005C7EA3" w:rsidP="005C7EA3">
      <w:pPr>
        <w:pStyle w:val="afe"/>
        <w:numPr>
          <w:ilvl w:val="0"/>
          <w:numId w:val="16"/>
        </w:numPr>
        <w:spacing w:beforeLines="50" w:before="120" w:afterLines="50" w:after="120"/>
        <w:ind w:leftChars="0"/>
        <w:rPr>
          <w:sz w:val="22"/>
          <w:szCs w:val="18"/>
          <w:lang w:val="en-US"/>
        </w:rPr>
      </w:pPr>
      <w:r w:rsidRPr="000975ED">
        <w:rPr>
          <w:sz w:val="22"/>
          <w:szCs w:val="18"/>
          <w:lang w:val="en-US"/>
        </w:rPr>
        <w:t xml:space="preserve">Alt 2: </w:t>
      </w:r>
      <w:r w:rsidR="000975ED" w:rsidRPr="000975ED">
        <w:rPr>
          <w:sz w:val="22"/>
          <w:szCs w:val="18"/>
          <w:lang w:val="en-US"/>
        </w:rPr>
        <w:t>MCS information field of DCI scheduling Msg3 PUSCH jointly with indication of Msg3 repetition factor</w:t>
      </w:r>
    </w:p>
    <w:p w14:paraId="0594A736" w14:textId="00FAC462" w:rsidR="000975ED" w:rsidRDefault="000975ED" w:rsidP="000975ED">
      <w:pPr>
        <w:spacing w:beforeLines="50" w:before="120" w:afterLines="50" w:after="120"/>
        <w:rPr>
          <w:sz w:val="22"/>
          <w:szCs w:val="18"/>
        </w:rPr>
      </w:pPr>
      <w:r w:rsidRPr="000975ED">
        <w:rPr>
          <w:sz w:val="22"/>
          <w:szCs w:val="18"/>
          <w:lang w:val="en-US"/>
        </w:rPr>
        <w:t xml:space="preserve">It would be better to indicate repetition via the corresponding signaling, thus Alt 1 is preferred. </w:t>
      </w:r>
      <w:r>
        <w:rPr>
          <w:sz w:val="22"/>
          <w:szCs w:val="18"/>
          <w:lang w:val="en-US"/>
        </w:rPr>
        <w:t xml:space="preserve">Alt 2 </w:t>
      </w:r>
      <w:r w:rsidR="00CE0715" w:rsidRPr="00CE0715">
        <w:rPr>
          <w:sz w:val="22"/>
          <w:szCs w:val="18"/>
        </w:rPr>
        <w:t>does not allow gNB implementation to decide repetition factor based on Msg3 RX</w:t>
      </w:r>
      <w:r w:rsidR="00CE0715">
        <w:rPr>
          <w:sz w:val="22"/>
          <w:szCs w:val="18"/>
        </w:rPr>
        <w:t xml:space="preserve">. As discussed above, </w:t>
      </w:r>
      <w:r w:rsidR="00452941">
        <w:rPr>
          <w:sz w:val="22"/>
          <w:szCs w:val="18"/>
        </w:rPr>
        <w:t>NW side may have capability to measure each UE’s channel quality from the Msg3 RX. If dynamic indication is performed via RAR, this measurement mechanism is never applicable, which is undesirable.</w:t>
      </w:r>
    </w:p>
    <w:p w14:paraId="0FC362B5" w14:textId="2466012E" w:rsidR="00452941" w:rsidRPr="000975ED" w:rsidRDefault="00452941" w:rsidP="000975ED">
      <w:pPr>
        <w:spacing w:beforeLines="50" w:before="120" w:afterLines="50" w:after="120"/>
        <w:rPr>
          <w:sz w:val="22"/>
          <w:szCs w:val="18"/>
          <w:lang w:val="en-US"/>
        </w:rPr>
      </w:pPr>
      <w:r>
        <w:rPr>
          <w:sz w:val="22"/>
          <w:szCs w:val="18"/>
        </w:rPr>
        <w:t>Regarding which field is used for the indication, one of MCS field / HPN field / TPC field / DAI field would be available. Meanwhile, we believe that PRI field and K1 field should not be used for this purpose since capacity of common PUCCH would be quite low especially when 8 repetitions are used typically.</w:t>
      </w:r>
    </w:p>
    <w:p w14:paraId="164A88E1" w14:textId="4C895419" w:rsidR="00452941" w:rsidRPr="000975ED" w:rsidRDefault="00452941" w:rsidP="00452941">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4</w:t>
      </w:r>
      <w:r w:rsidRPr="000975ED">
        <w:rPr>
          <w:rFonts w:eastAsiaTheme="minorEastAsia"/>
          <w:b/>
          <w:sz w:val="22"/>
          <w:u w:val="single"/>
          <w:lang w:val="en-US"/>
        </w:rPr>
        <w:t>:</w:t>
      </w:r>
    </w:p>
    <w:p w14:paraId="4471E7BF" w14:textId="76DA2D19" w:rsidR="00452941" w:rsidRDefault="00452941" w:rsidP="00452941">
      <w:pPr>
        <w:numPr>
          <w:ilvl w:val="0"/>
          <w:numId w:val="9"/>
        </w:numPr>
        <w:spacing w:before="50" w:afterLines="50" w:after="120"/>
        <w:rPr>
          <w:rFonts w:eastAsiaTheme="minorEastAsia"/>
          <w:b/>
          <w:bCs/>
          <w:iCs/>
          <w:sz w:val="22"/>
          <w:lang w:val="en-US"/>
        </w:rPr>
      </w:pPr>
      <w:r w:rsidRPr="00452941">
        <w:rPr>
          <w:rFonts w:eastAsiaTheme="minorEastAsia"/>
          <w:b/>
          <w:bCs/>
          <w:iCs/>
          <w:sz w:val="22"/>
        </w:rPr>
        <w:t>If multiple factors are configured via SIB, one or two bits of one of the existing fields in DCI format 1_0 with CRC scrambled with TC-RNTI is used to indicate repetition factor</w:t>
      </w:r>
      <w:r w:rsidRPr="000975ED">
        <w:rPr>
          <w:rFonts w:eastAsiaTheme="minorEastAsia"/>
          <w:b/>
          <w:bCs/>
          <w:iCs/>
          <w:sz w:val="22"/>
          <w:lang w:val="en-US"/>
        </w:rPr>
        <w:t>.</w:t>
      </w:r>
    </w:p>
    <w:p w14:paraId="2B0119C9" w14:textId="4D073B9E" w:rsidR="00452941" w:rsidRPr="000975ED" w:rsidRDefault="00A81EAD" w:rsidP="00452941">
      <w:pPr>
        <w:numPr>
          <w:ilvl w:val="1"/>
          <w:numId w:val="9"/>
        </w:numPr>
        <w:spacing w:before="50" w:afterLines="50" w:after="120"/>
        <w:rPr>
          <w:rFonts w:eastAsiaTheme="minorEastAsia"/>
          <w:b/>
          <w:bCs/>
          <w:iCs/>
          <w:sz w:val="22"/>
          <w:lang w:val="en-US"/>
        </w:rPr>
      </w:pPr>
      <w:r>
        <w:rPr>
          <w:rFonts w:eastAsiaTheme="minorEastAsia"/>
          <w:b/>
          <w:bCs/>
          <w:iCs/>
          <w:sz w:val="22"/>
          <w:lang w:val="en-US"/>
        </w:rPr>
        <w:t>MCS field, HPN field, TPC field, DAI field are the candidates.</w:t>
      </w:r>
    </w:p>
    <w:p w14:paraId="6278D8E6" w14:textId="77777777" w:rsidR="00452941" w:rsidRPr="000975ED" w:rsidRDefault="00452941" w:rsidP="000975ED">
      <w:pPr>
        <w:spacing w:beforeLines="50" w:before="120" w:afterLines="50" w:after="120"/>
        <w:rPr>
          <w:sz w:val="22"/>
          <w:szCs w:val="18"/>
          <w:lang w:val="en-US"/>
        </w:rPr>
      </w:pPr>
    </w:p>
    <w:p w14:paraId="47E209D2" w14:textId="05C3F09F" w:rsidR="00303AE0" w:rsidRPr="000975ED" w:rsidRDefault="00303AE0" w:rsidP="006534A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975ED">
        <w:rPr>
          <w:rFonts w:ascii="Arial" w:eastAsiaTheme="minorEastAsia" w:hAnsi="Arial"/>
          <w:b/>
          <w:kern w:val="28"/>
          <w:sz w:val="22"/>
          <w:szCs w:val="22"/>
          <w:lang w:val="en-US"/>
        </w:rPr>
        <w:t>Frequency hopping</w:t>
      </w:r>
    </w:p>
    <w:tbl>
      <w:tblPr>
        <w:tblStyle w:val="afc"/>
        <w:tblW w:w="0" w:type="auto"/>
        <w:tblLook w:val="04A0" w:firstRow="1" w:lastRow="0" w:firstColumn="1" w:lastColumn="0" w:noHBand="0" w:noVBand="1"/>
      </w:tblPr>
      <w:tblGrid>
        <w:gridCol w:w="9962"/>
      </w:tblGrid>
      <w:tr w:rsidR="00A81EAD" w:rsidRPr="000975ED" w14:paraId="7779CC1B" w14:textId="77777777" w:rsidTr="00E05C2A">
        <w:tc>
          <w:tcPr>
            <w:tcW w:w="9962" w:type="dxa"/>
          </w:tcPr>
          <w:p w14:paraId="76F4CBAA" w14:textId="77777777" w:rsidR="00A81EAD" w:rsidRDefault="00A81EAD" w:rsidP="00A81EAD">
            <w:pPr>
              <w:pStyle w:val="Web"/>
              <w:spacing w:before="120" w:beforeAutospacing="0" w:after="0" w:afterAutospacing="0"/>
            </w:pPr>
            <w:r>
              <w:rPr>
                <w:rFonts w:ascii="Arial" w:eastAsia="SimSun" w:hAnsi="Arial" w:cs="Times New Roman"/>
                <w:color w:val="000000"/>
                <w:kern w:val="24"/>
                <w:sz w:val="22"/>
                <w:szCs w:val="22"/>
                <w:lang w:val="en-GB"/>
              </w:rPr>
              <w:t>9.2.1</w:t>
            </w:r>
            <w:r>
              <w:rPr>
                <w:rFonts w:ascii="Arial" w:eastAsia="SimSun" w:hAnsi="Arial" w:cs="Times New Roman"/>
                <w:color w:val="000000"/>
                <w:kern w:val="24"/>
                <w:sz w:val="22"/>
                <w:szCs w:val="22"/>
                <w:lang w:val="en-GB"/>
              </w:rPr>
              <w:tab/>
              <w:t>PUCCH Resource Sets</w:t>
            </w:r>
          </w:p>
          <w:p w14:paraId="283625DB" w14:textId="77777777" w:rsidR="00A81EAD" w:rsidRDefault="00A81EAD" w:rsidP="00A81EAD">
            <w:pPr>
              <w:pStyle w:val="Web"/>
              <w:spacing w:before="60" w:beforeAutospacing="0" w:after="60" w:afterAutospacing="0"/>
              <w:jc w:val="both"/>
            </w:pPr>
            <w:r>
              <w:rPr>
                <w:rFonts w:ascii="Times New Roman" w:eastAsia="SimSun" w:hAnsi="Times New Roman" w:cs="+mn-cs"/>
                <w:color w:val="000000"/>
                <w:kern w:val="24"/>
                <w:sz w:val="16"/>
                <w:szCs w:val="16"/>
              </w:rPr>
              <w:t>…</w:t>
            </w:r>
          </w:p>
          <w:p w14:paraId="40570804" w14:textId="77777777" w:rsidR="00A81EAD" w:rsidRDefault="00A81EAD" w:rsidP="00A81EAD">
            <w:pPr>
              <w:pStyle w:val="Web"/>
              <w:spacing w:before="0" w:beforeAutospacing="0" w:after="0" w:afterAutospacing="0"/>
            </w:pPr>
            <w:r>
              <w:rPr>
                <w:rFonts w:ascii="Times New Roman" w:eastAsia="SimSun" w:hAnsi="Times New Roman" w:cs="+mn-cs"/>
                <w:color w:val="000000"/>
                <w:kern w:val="24"/>
                <w:sz w:val="16"/>
                <w:szCs w:val="16"/>
              </w:rPr>
              <w:t xml:space="preserve">The UE transmits a PUCCH </w:t>
            </w:r>
            <w:r>
              <w:rPr>
                <w:rFonts w:ascii="Times New Roman" w:eastAsia="SimSun" w:hAnsi="Times New Roman" w:cs="+mn-cs"/>
                <w:color w:val="000000"/>
                <w:kern w:val="24"/>
                <w:sz w:val="16"/>
                <w:szCs w:val="16"/>
                <w:highlight w:val="yellow"/>
              </w:rPr>
              <w:t>using frequency hopping</w:t>
            </w:r>
            <w:r>
              <w:rPr>
                <w:rFonts w:ascii="Times New Roman" w:eastAsia="SimSun" w:hAnsi="Times New Roman" w:cs="+mn-cs"/>
                <w:color w:val="000000"/>
                <w:kern w:val="24"/>
                <w:sz w:val="16"/>
                <w:szCs w:val="16"/>
              </w:rPr>
              <w:t xml:space="preserve"> if not provided </w:t>
            </w:r>
            <w:proofErr w:type="spellStart"/>
            <w:r>
              <w:rPr>
                <w:rFonts w:ascii="Times New Roman" w:eastAsia="SimSun" w:hAnsi="Times New Roman" w:cs="+mn-cs"/>
                <w:i/>
                <w:iCs/>
                <w:color w:val="000000"/>
                <w:kern w:val="24"/>
                <w:sz w:val="16"/>
                <w:szCs w:val="16"/>
                <w:lang w:val="en-GB"/>
              </w:rPr>
              <w:t>useInterlacePUCCH</w:t>
            </w:r>
            <w:proofErr w:type="spellEnd"/>
            <w:r>
              <w:rPr>
                <w:rFonts w:ascii="Times New Roman" w:eastAsia="SimSun" w:hAnsi="Times New Roman" w:cs="+mn-cs"/>
                <w:i/>
                <w:iCs/>
                <w:color w:val="000000"/>
                <w:kern w:val="24"/>
                <w:sz w:val="16"/>
                <w:szCs w:val="16"/>
                <w:lang w:val="en-GB"/>
              </w:rPr>
              <w:t>-PUSCH</w:t>
            </w:r>
            <w:r>
              <w:rPr>
                <w:rFonts w:ascii="Times New Roman" w:eastAsia="SimSun" w:hAnsi="Times New Roman" w:cs="+mn-cs"/>
                <w:color w:val="000000"/>
                <w:kern w:val="24"/>
                <w:sz w:val="16"/>
                <w:szCs w:val="16"/>
                <w:lang w:val="en-GB"/>
              </w:rPr>
              <w:t xml:space="preserve"> in </w:t>
            </w:r>
            <w:r>
              <w:rPr>
                <w:rFonts w:ascii="Times New Roman" w:eastAsia="SimSun" w:hAnsi="Times New Roman" w:cs="+mn-cs"/>
                <w:i/>
                <w:iCs/>
                <w:color w:val="000000"/>
                <w:kern w:val="24"/>
                <w:sz w:val="16"/>
                <w:szCs w:val="16"/>
                <w:lang w:val="en-GB"/>
              </w:rPr>
              <w:t>BWP-</w:t>
            </w:r>
            <w:proofErr w:type="spellStart"/>
            <w:r>
              <w:rPr>
                <w:rFonts w:ascii="Times New Roman" w:eastAsia="SimSun" w:hAnsi="Times New Roman" w:cs="+mn-cs"/>
                <w:i/>
                <w:iCs/>
                <w:color w:val="000000"/>
                <w:kern w:val="24"/>
                <w:sz w:val="16"/>
                <w:szCs w:val="16"/>
                <w:lang w:val="en-GB"/>
              </w:rPr>
              <w:t>UplinkCommon</w:t>
            </w:r>
            <w:proofErr w:type="spellEnd"/>
            <w:r>
              <w:rPr>
                <w:rFonts w:ascii="Times New Roman" w:eastAsia="SimSun" w:hAnsi="Times New Roman" w:cs="+mn-cs"/>
                <w:color w:val="000000"/>
                <w:kern w:val="24"/>
                <w:sz w:val="16"/>
                <w:szCs w:val="16"/>
                <w:lang w:val="en-GB"/>
              </w:rPr>
              <w:t>; otherwise,</w:t>
            </w:r>
            <w:r>
              <w:rPr>
                <w:rFonts w:ascii="Times New Roman" w:eastAsia="SimSun" w:hAnsi="Times New Roman" w:cs="+mn-cs"/>
                <w:color w:val="000000"/>
                <w:kern w:val="24"/>
                <w:sz w:val="16"/>
                <w:szCs w:val="16"/>
              </w:rPr>
              <w:t xml:space="preserve"> the UE transmits a PUCCH without frequency hopping. </w:t>
            </w:r>
          </w:p>
          <w:p w14:paraId="65DB69E7" w14:textId="77777777" w:rsidR="00A81EAD" w:rsidRDefault="00A81EAD" w:rsidP="00A81EAD">
            <w:pPr>
              <w:pStyle w:val="Web"/>
              <w:spacing w:before="0" w:beforeAutospacing="0" w:after="0" w:afterAutospacing="0"/>
            </w:pPr>
            <w:r>
              <w:rPr>
                <w:rFonts w:ascii="Times New Roman" w:eastAsia="SimSun" w:hAnsi="Times New Roman" w:cs="+mn-cs"/>
                <w:color w:val="000000"/>
                <w:kern w:val="24"/>
                <w:sz w:val="16"/>
                <w:szCs w:val="16"/>
              </w:rPr>
              <w:t>…</w:t>
            </w:r>
          </w:p>
          <w:p w14:paraId="5D3FE67A" w14:textId="2B1A9122" w:rsidR="00A81EAD" w:rsidRPr="000975ED" w:rsidRDefault="00A81EAD" w:rsidP="00A81EAD">
            <w:pPr>
              <w:snapToGrid w:val="0"/>
              <w:spacing w:after="0"/>
              <w:rPr>
                <w:rFonts w:ascii="Times" w:eastAsia="DengXian" w:hAnsi="Times"/>
                <w:sz w:val="20"/>
                <w:lang w:val="en-US" w:eastAsia="en-US"/>
              </w:rPr>
            </w:pPr>
          </w:p>
        </w:tc>
      </w:tr>
    </w:tbl>
    <w:p w14:paraId="5569B14C" w14:textId="77777777" w:rsidR="007E029E" w:rsidRDefault="00A81EAD" w:rsidP="00A81EAD">
      <w:pPr>
        <w:spacing w:beforeLines="50" w:before="120" w:afterLines="50" w:after="120"/>
        <w:rPr>
          <w:sz w:val="22"/>
          <w:szCs w:val="18"/>
          <w:lang w:val="en-US"/>
        </w:rPr>
      </w:pPr>
      <w:r>
        <w:rPr>
          <w:rFonts w:hint="eastAsia"/>
          <w:sz w:val="22"/>
          <w:szCs w:val="18"/>
          <w:lang w:val="en-US"/>
        </w:rPr>
        <w:t>A</w:t>
      </w:r>
      <w:r>
        <w:rPr>
          <w:sz w:val="22"/>
          <w:szCs w:val="18"/>
          <w:lang w:val="en-US"/>
        </w:rPr>
        <w:t xml:space="preserve">s raised by FL at the last meeting, </w:t>
      </w:r>
      <w:r>
        <w:rPr>
          <w:sz w:val="22"/>
          <w:szCs w:val="18"/>
        </w:rPr>
        <w:t>t</w:t>
      </w:r>
      <w:r w:rsidRPr="00A81EAD">
        <w:rPr>
          <w:sz w:val="22"/>
          <w:szCs w:val="18"/>
        </w:rPr>
        <w:t xml:space="preserve">he existing specification text is unclear on whether intra-slot FH or inter-slot FH is applied to PUCCH repetition. </w:t>
      </w:r>
      <w:r>
        <w:rPr>
          <w:sz w:val="22"/>
          <w:szCs w:val="18"/>
        </w:rPr>
        <w:t>Just ‘using frequency hopping’ did not bring any problem since no repetition is assumed for PUCCH for Msg4 repetition so far. However, once repetition feature is introduced, the c</w:t>
      </w:r>
      <w:r w:rsidRPr="00A81EAD">
        <w:rPr>
          <w:sz w:val="22"/>
          <w:szCs w:val="18"/>
        </w:rPr>
        <w:t>larification</w:t>
      </w:r>
      <w:r>
        <w:rPr>
          <w:sz w:val="22"/>
          <w:szCs w:val="18"/>
        </w:rPr>
        <w:t xml:space="preserve"> of intra-slot FH vs inter-slot FH</w:t>
      </w:r>
      <w:r w:rsidRPr="00A81EAD">
        <w:rPr>
          <w:sz w:val="22"/>
          <w:szCs w:val="18"/>
        </w:rPr>
        <w:t xml:space="preserve"> </w:t>
      </w:r>
      <w:r>
        <w:rPr>
          <w:sz w:val="22"/>
          <w:szCs w:val="18"/>
        </w:rPr>
        <w:t>becomes</w:t>
      </w:r>
      <w:r w:rsidRPr="00A81EAD">
        <w:rPr>
          <w:sz w:val="22"/>
          <w:szCs w:val="18"/>
        </w:rPr>
        <w:t xml:space="preserve"> </w:t>
      </w:r>
      <w:r>
        <w:rPr>
          <w:sz w:val="22"/>
          <w:szCs w:val="18"/>
        </w:rPr>
        <w:t xml:space="preserve">an </w:t>
      </w:r>
      <w:r w:rsidRPr="00A81EAD">
        <w:rPr>
          <w:sz w:val="22"/>
          <w:szCs w:val="18"/>
        </w:rPr>
        <w:t>essential</w:t>
      </w:r>
      <w:r>
        <w:rPr>
          <w:sz w:val="22"/>
          <w:szCs w:val="18"/>
        </w:rPr>
        <w:t xml:space="preserve"> topic.</w:t>
      </w:r>
      <w:r w:rsidR="007E029E">
        <w:rPr>
          <w:sz w:val="22"/>
          <w:szCs w:val="18"/>
        </w:rPr>
        <w:t xml:space="preserve"> </w:t>
      </w:r>
      <w:r>
        <w:rPr>
          <w:rFonts w:hint="eastAsia"/>
          <w:sz w:val="22"/>
          <w:szCs w:val="18"/>
          <w:lang w:val="en-US"/>
        </w:rPr>
        <w:t>I</w:t>
      </w:r>
      <w:r>
        <w:rPr>
          <w:sz w:val="22"/>
          <w:szCs w:val="18"/>
          <w:lang w:val="en-US"/>
        </w:rPr>
        <w:t>n short, we believe that intra-slot FH is better than inter-slot FH.</w:t>
      </w:r>
    </w:p>
    <w:p w14:paraId="59E5A9E3" w14:textId="1F1FBF6C" w:rsidR="00A81EAD" w:rsidRDefault="00A81EAD" w:rsidP="00A81EAD">
      <w:pPr>
        <w:spacing w:beforeLines="50" w:before="120" w:afterLines="50" w:after="120"/>
        <w:rPr>
          <w:sz w:val="22"/>
          <w:szCs w:val="18"/>
          <w:lang w:val="en-US"/>
        </w:rPr>
      </w:pPr>
      <w:r>
        <w:rPr>
          <w:sz w:val="22"/>
          <w:szCs w:val="18"/>
          <w:lang w:val="en-US"/>
        </w:rPr>
        <w:t xml:space="preserve">From performance perspective, each has different advantage. </w:t>
      </w:r>
      <w:r w:rsidRPr="00A81EAD">
        <w:rPr>
          <w:sz w:val="22"/>
          <w:szCs w:val="18"/>
          <w:lang w:val="en-US"/>
        </w:rPr>
        <w:t>Intra-slot FH has an advantage of better user-multiplexing performance in a cell where some UEs perform PUCCH repetition and other UEs do not perform</w:t>
      </w:r>
      <w:r w:rsidR="00E52EA4">
        <w:rPr>
          <w:sz w:val="22"/>
          <w:szCs w:val="18"/>
          <w:lang w:val="en-US"/>
        </w:rPr>
        <w:t xml:space="preserve"> that</w:t>
      </w:r>
      <w:r w:rsidRPr="00A81EAD">
        <w:rPr>
          <w:sz w:val="22"/>
          <w:szCs w:val="18"/>
          <w:lang w:val="en-US"/>
        </w:rPr>
        <w:t>; e.g., when a resource w/ inter-slot FH (e.g., resource with red square below) is used, two resources become unavailable for intra-slot FH</w:t>
      </w:r>
      <w:r>
        <w:rPr>
          <w:sz w:val="22"/>
          <w:szCs w:val="18"/>
          <w:lang w:val="en-US"/>
        </w:rPr>
        <w:t>. On the other hand, i</w:t>
      </w:r>
      <w:r w:rsidRPr="00A81EAD">
        <w:rPr>
          <w:sz w:val="22"/>
          <w:szCs w:val="18"/>
          <w:lang w:val="en-US"/>
        </w:rPr>
        <w:t>nter-slot FH has an advantage of better detection performance due to better channel estimation performance</w:t>
      </w:r>
      <w:r w:rsidR="007E029E">
        <w:rPr>
          <w:sz w:val="22"/>
          <w:szCs w:val="18"/>
          <w:lang w:val="en-US"/>
        </w:rPr>
        <w:t>.</w:t>
      </w:r>
    </w:p>
    <w:p w14:paraId="318F3BDE" w14:textId="41F98C48" w:rsidR="007E029E" w:rsidRDefault="007E029E" w:rsidP="00A81EAD">
      <w:pPr>
        <w:spacing w:beforeLines="50" w:before="120" w:afterLines="50" w:after="120"/>
        <w:rPr>
          <w:sz w:val="22"/>
          <w:szCs w:val="18"/>
        </w:rPr>
      </w:pPr>
      <w:r>
        <w:rPr>
          <w:sz w:val="22"/>
          <w:szCs w:val="18"/>
          <w:lang w:val="en-US"/>
        </w:rPr>
        <w:t xml:space="preserve">Here, it would be true that the key point is that </w:t>
      </w:r>
      <w:r w:rsidRPr="007E029E">
        <w:rPr>
          <w:sz w:val="22"/>
          <w:szCs w:val="18"/>
        </w:rPr>
        <w:t>only max 16 PUCCH resources are available</w:t>
      </w:r>
      <w:r>
        <w:rPr>
          <w:sz w:val="22"/>
          <w:szCs w:val="18"/>
        </w:rPr>
        <w:t xml:space="preserve"> in an NTN-cell. As referred in the last section, capacity of common PUCCH is low. </w:t>
      </w:r>
      <w:r w:rsidRPr="007E029E">
        <w:rPr>
          <w:sz w:val="22"/>
          <w:szCs w:val="18"/>
        </w:rPr>
        <w:t>Degradation of user-multiplexing performance would be a critical problem</w:t>
      </w:r>
      <w:r>
        <w:rPr>
          <w:sz w:val="22"/>
          <w:szCs w:val="18"/>
        </w:rPr>
        <w:t>. Therefore, the following proposal is submitted from our side.</w:t>
      </w:r>
    </w:p>
    <w:p w14:paraId="742355D6" w14:textId="026753C9" w:rsidR="000D67D8" w:rsidRDefault="006F3D37" w:rsidP="000D67D8">
      <w:pPr>
        <w:spacing w:beforeLines="50" w:before="120" w:afterLines="50" w:after="120"/>
        <w:jc w:val="center"/>
        <w:rPr>
          <w:sz w:val="22"/>
          <w:szCs w:val="18"/>
        </w:rPr>
      </w:pPr>
      <w:r w:rsidRPr="006F3D37">
        <w:rPr>
          <w:noProof/>
        </w:rPr>
        <w:drawing>
          <wp:inline distT="0" distB="0" distL="0" distR="0" wp14:anchorId="7C1A825E" wp14:editId="56193A23">
            <wp:extent cx="6332220" cy="102933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029335"/>
                    </a:xfrm>
                    <a:prstGeom prst="rect">
                      <a:avLst/>
                    </a:prstGeom>
                    <a:noFill/>
                    <a:ln>
                      <a:noFill/>
                    </a:ln>
                  </pic:spPr>
                </pic:pic>
              </a:graphicData>
            </a:graphic>
          </wp:inline>
        </w:drawing>
      </w:r>
    </w:p>
    <w:p w14:paraId="0AA0F8F1" w14:textId="17E0362F" w:rsidR="000D67D8" w:rsidRDefault="000D67D8" w:rsidP="000D67D8">
      <w:pPr>
        <w:spacing w:beforeLines="50" w:before="120" w:afterLines="50" w:after="120"/>
        <w:jc w:val="center"/>
        <w:rPr>
          <w:sz w:val="22"/>
          <w:szCs w:val="18"/>
        </w:rPr>
      </w:pPr>
      <w:r>
        <w:rPr>
          <w:rFonts w:hint="eastAsia"/>
          <w:sz w:val="22"/>
          <w:szCs w:val="18"/>
        </w:rPr>
        <w:t>F</w:t>
      </w:r>
      <w:r>
        <w:rPr>
          <w:sz w:val="22"/>
          <w:szCs w:val="18"/>
        </w:rPr>
        <w:t>ig. 1: Degradation of user-multiplexing performance in inter-slot FH</w:t>
      </w:r>
    </w:p>
    <w:p w14:paraId="1F0BB39E" w14:textId="27110509" w:rsidR="002952D5" w:rsidRPr="000975ED" w:rsidRDefault="002952D5" w:rsidP="002952D5">
      <w:pPr>
        <w:spacing w:before="50" w:afterLines="50" w:after="120"/>
        <w:rPr>
          <w:rFonts w:eastAsiaTheme="minorEastAsia"/>
          <w:b/>
          <w:sz w:val="22"/>
          <w:u w:val="single"/>
          <w:lang w:val="en-US"/>
        </w:rPr>
      </w:pPr>
      <w:r w:rsidRPr="000975ED">
        <w:rPr>
          <w:rFonts w:eastAsiaTheme="minorEastAsia"/>
          <w:b/>
          <w:sz w:val="22"/>
          <w:u w:val="single"/>
          <w:lang w:val="en-US"/>
        </w:rPr>
        <w:lastRenderedPageBreak/>
        <w:t xml:space="preserve">Proposal </w:t>
      </w:r>
      <w:r>
        <w:rPr>
          <w:rFonts w:eastAsiaTheme="minorEastAsia"/>
          <w:b/>
          <w:sz w:val="22"/>
          <w:u w:val="single"/>
          <w:lang w:val="en-US"/>
        </w:rPr>
        <w:t>5</w:t>
      </w:r>
      <w:r w:rsidRPr="000975ED">
        <w:rPr>
          <w:rFonts w:eastAsiaTheme="minorEastAsia"/>
          <w:b/>
          <w:sz w:val="22"/>
          <w:u w:val="single"/>
          <w:lang w:val="en-US"/>
        </w:rPr>
        <w:t>:</w:t>
      </w:r>
    </w:p>
    <w:p w14:paraId="1EF66F38" w14:textId="50525695" w:rsidR="002952D5" w:rsidRDefault="002952D5" w:rsidP="002952D5">
      <w:pPr>
        <w:numPr>
          <w:ilvl w:val="0"/>
          <w:numId w:val="9"/>
        </w:numPr>
        <w:spacing w:before="50" w:afterLines="50" w:after="120"/>
        <w:rPr>
          <w:rFonts w:eastAsiaTheme="minorEastAsia"/>
          <w:b/>
          <w:bCs/>
          <w:iCs/>
          <w:sz w:val="22"/>
          <w:lang w:val="en-US"/>
        </w:rPr>
      </w:pPr>
      <w:r w:rsidRPr="002952D5">
        <w:rPr>
          <w:rFonts w:eastAsiaTheme="minorEastAsia"/>
          <w:b/>
          <w:bCs/>
          <w:iCs/>
          <w:sz w:val="22"/>
        </w:rPr>
        <w:t>For PUCCH repetition for Msg4 HARQ-ACK, intra-slot FH is used</w:t>
      </w:r>
      <w:r w:rsidR="00643A82">
        <w:rPr>
          <w:rFonts w:eastAsiaTheme="minorEastAsia"/>
          <w:b/>
          <w:bCs/>
          <w:iCs/>
          <w:sz w:val="22"/>
        </w:rPr>
        <w:t>.</w:t>
      </w:r>
    </w:p>
    <w:p w14:paraId="0EA3D7B9" w14:textId="77777777" w:rsidR="00A81EAD" w:rsidRPr="000975ED" w:rsidRDefault="00A81EAD" w:rsidP="00F65B5B">
      <w:pPr>
        <w:spacing w:beforeLines="50" w:before="120" w:afterLines="50" w:after="120"/>
        <w:rPr>
          <w:sz w:val="22"/>
          <w:szCs w:val="18"/>
          <w:lang w:val="en-US"/>
        </w:rPr>
      </w:pPr>
    </w:p>
    <w:p w14:paraId="67C0424C" w14:textId="5C887606" w:rsidR="00303AE0" w:rsidRPr="000975ED" w:rsidRDefault="00303AE0" w:rsidP="006534A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975ED">
        <w:rPr>
          <w:rFonts w:ascii="Arial" w:eastAsiaTheme="minorEastAsia" w:hAnsi="Arial"/>
          <w:b/>
          <w:kern w:val="28"/>
          <w:sz w:val="22"/>
          <w:szCs w:val="22"/>
          <w:lang w:val="en-US"/>
        </w:rPr>
        <w:t>Insufficient PUCCH capacity</w:t>
      </w:r>
    </w:p>
    <w:p w14:paraId="0C099C5D" w14:textId="7DED261D" w:rsidR="00303AE0" w:rsidRDefault="006F55A7" w:rsidP="00F65B5B">
      <w:pPr>
        <w:spacing w:beforeLines="50" w:before="120" w:afterLines="50" w:after="120"/>
        <w:rPr>
          <w:sz w:val="22"/>
          <w:szCs w:val="18"/>
        </w:rPr>
      </w:pPr>
      <w:r>
        <w:rPr>
          <w:rFonts w:hint="eastAsia"/>
          <w:sz w:val="22"/>
          <w:szCs w:val="18"/>
          <w:lang w:val="en-US"/>
        </w:rPr>
        <w:t>A</w:t>
      </w:r>
      <w:r>
        <w:rPr>
          <w:sz w:val="22"/>
          <w:szCs w:val="18"/>
          <w:lang w:val="en-US"/>
        </w:rPr>
        <w:t xml:space="preserve">s referred repeatedly, </w:t>
      </w:r>
      <w:r>
        <w:rPr>
          <w:sz w:val="22"/>
          <w:szCs w:val="18"/>
        </w:rPr>
        <w:t xml:space="preserve">capacity of common PUCCH is a big problem when repetition is applied. Only 16 resources are available in a NTN-cell, and if </w:t>
      </w:r>
      <w:r w:rsidRPr="006F55A7">
        <w:rPr>
          <w:sz w:val="22"/>
          <w:szCs w:val="18"/>
        </w:rPr>
        <w:t>e.g., 8 repetition is applied, only 16 resources are available within 8 slots</w:t>
      </w:r>
      <w:r>
        <w:rPr>
          <w:sz w:val="22"/>
          <w:szCs w:val="18"/>
        </w:rPr>
        <w:t xml:space="preserve">. </w:t>
      </w:r>
      <w:r w:rsidR="0041118D">
        <w:rPr>
          <w:sz w:val="22"/>
          <w:szCs w:val="18"/>
        </w:rPr>
        <w:t xml:space="preserve">Our view is that this PUCCH capacity is not sufficient since a lot of users </w:t>
      </w:r>
      <w:r w:rsidR="0041118D" w:rsidRPr="0041118D">
        <w:rPr>
          <w:sz w:val="22"/>
          <w:szCs w:val="18"/>
        </w:rPr>
        <w:t>would exist in an NTN cell</w:t>
      </w:r>
      <w:r w:rsidR="0041118D">
        <w:rPr>
          <w:sz w:val="22"/>
          <w:szCs w:val="18"/>
        </w:rPr>
        <w:t xml:space="preserve">. It is desirable that more than 16 resources are available so that all users in an NTN cell can be accommodated smoothly. </w:t>
      </w:r>
    </w:p>
    <w:p w14:paraId="0DDC1F8C" w14:textId="34A6B207" w:rsidR="0041118D" w:rsidRDefault="0041118D" w:rsidP="00F65B5B">
      <w:pPr>
        <w:spacing w:beforeLines="50" w:before="120" w:afterLines="50" w:after="120"/>
        <w:rPr>
          <w:sz w:val="22"/>
          <w:szCs w:val="18"/>
        </w:rPr>
      </w:pPr>
      <w:r>
        <w:rPr>
          <w:rFonts w:hint="eastAsia"/>
          <w:sz w:val="22"/>
          <w:szCs w:val="18"/>
        </w:rPr>
        <w:t>O</w:t>
      </w:r>
      <w:r>
        <w:rPr>
          <w:sz w:val="22"/>
          <w:szCs w:val="18"/>
        </w:rPr>
        <w:t>n the solution, many options would be considerable, for example additional PRB offset is introduced/indicated, more than one PUCCH resource set are indicated, etc. Further study from companies is preferable.</w:t>
      </w:r>
    </w:p>
    <w:p w14:paraId="79C186D9" w14:textId="41C92616" w:rsidR="0041118D" w:rsidRDefault="006F3D37" w:rsidP="00B30E82">
      <w:pPr>
        <w:spacing w:beforeLines="50" w:before="120" w:afterLines="50" w:after="120"/>
        <w:jc w:val="center"/>
        <w:rPr>
          <w:sz w:val="22"/>
          <w:szCs w:val="18"/>
        </w:rPr>
      </w:pPr>
      <w:r w:rsidRPr="006F3D37">
        <w:rPr>
          <w:noProof/>
        </w:rPr>
        <w:drawing>
          <wp:inline distT="0" distB="0" distL="0" distR="0" wp14:anchorId="0CE789C0" wp14:editId="05B13359">
            <wp:extent cx="6332220" cy="279019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790190"/>
                    </a:xfrm>
                    <a:prstGeom prst="rect">
                      <a:avLst/>
                    </a:prstGeom>
                    <a:noFill/>
                    <a:ln>
                      <a:noFill/>
                    </a:ln>
                  </pic:spPr>
                </pic:pic>
              </a:graphicData>
            </a:graphic>
          </wp:inline>
        </w:drawing>
      </w:r>
    </w:p>
    <w:p w14:paraId="035F2F55" w14:textId="017E01FF" w:rsidR="00B30E82" w:rsidRDefault="00B30E82" w:rsidP="00B30E82">
      <w:pPr>
        <w:spacing w:beforeLines="50" w:before="120" w:afterLines="50" w:after="120"/>
        <w:jc w:val="center"/>
        <w:rPr>
          <w:sz w:val="22"/>
          <w:szCs w:val="18"/>
        </w:rPr>
      </w:pPr>
      <w:r>
        <w:rPr>
          <w:rFonts w:hint="eastAsia"/>
          <w:sz w:val="22"/>
          <w:szCs w:val="18"/>
        </w:rPr>
        <w:t>F</w:t>
      </w:r>
      <w:r>
        <w:rPr>
          <w:sz w:val="22"/>
          <w:szCs w:val="18"/>
        </w:rPr>
        <w:t xml:space="preserve">ig. 2: </w:t>
      </w:r>
      <w:r w:rsidR="006F3D37">
        <w:rPr>
          <w:sz w:val="22"/>
          <w:szCs w:val="18"/>
        </w:rPr>
        <w:t>The existing common PUCCH – only 16 resources</w:t>
      </w:r>
      <w:r w:rsidR="00C42030">
        <w:rPr>
          <w:sz w:val="22"/>
          <w:szCs w:val="18"/>
        </w:rPr>
        <w:t xml:space="preserve"> within PUCCH repetition slots</w:t>
      </w:r>
    </w:p>
    <w:p w14:paraId="4DA724FB" w14:textId="413AF524" w:rsidR="0041118D" w:rsidRPr="000975ED" w:rsidRDefault="0041118D" w:rsidP="0041118D">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6</w:t>
      </w:r>
      <w:r w:rsidRPr="000975ED">
        <w:rPr>
          <w:rFonts w:eastAsiaTheme="minorEastAsia"/>
          <w:b/>
          <w:sz w:val="22"/>
          <w:u w:val="single"/>
          <w:lang w:val="en-US"/>
        </w:rPr>
        <w:t>:</w:t>
      </w:r>
    </w:p>
    <w:p w14:paraId="20429DD5" w14:textId="7D654FF5" w:rsidR="0041118D" w:rsidRPr="0041118D" w:rsidRDefault="0041118D" w:rsidP="0041118D">
      <w:pPr>
        <w:numPr>
          <w:ilvl w:val="0"/>
          <w:numId w:val="9"/>
        </w:numPr>
        <w:spacing w:before="50" w:afterLines="50" w:after="120"/>
        <w:rPr>
          <w:rFonts w:eastAsiaTheme="minorEastAsia"/>
          <w:b/>
          <w:bCs/>
          <w:iCs/>
          <w:sz w:val="22"/>
          <w:lang w:val="en-US"/>
        </w:rPr>
      </w:pPr>
      <w:r w:rsidRPr="002952D5">
        <w:rPr>
          <w:rFonts w:eastAsiaTheme="minorEastAsia"/>
          <w:b/>
          <w:bCs/>
          <w:iCs/>
          <w:sz w:val="22"/>
        </w:rPr>
        <w:t xml:space="preserve">For PUCCH repetition for Msg4 HARQ-ACK, </w:t>
      </w:r>
      <w:r w:rsidRPr="0041118D">
        <w:rPr>
          <w:rFonts w:eastAsiaTheme="minorEastAsia"/>
          <w:b/>
          <w:bCs/>
          <w:iCs/>
          <w:sz w:val="22"/>
        </w:rPr>
        <w:t>support more than 16 PUCCH resources in a cell</w:t>
      </w:r>
      <w:r>
        <w:rPr>
          <w:rFonts w:eastAsiaTheme="minorEastAsia"/>
          <w:b/>
          <w:bCs/>
          <w:iCs/>
          <w:sz w:val="22"/>
        </w:rPr>
        <w:t>.</w:t>
      </w:r>
    </w:p>
    <w:p w14:paraId="703C32AB" w14:textId="25EF37DD" w:rsidR="0041118D" w:rsidRPr="0041118D" w:rsidRDefault="0041118D" w:rsidP="0041118D">
      <w:pPr>
        <w:numPr>
          <w:ilvl w:val="1"/>
          <w:numId w:val="9"/>
        </w:numPr>
        <w:spacing w:before="50" w:afterLines="50" w:after="120"/>
        <w:rPr>
          <w:rFonts w:eastAsiaTheme="minorEastAsia"/>
          <w:b/>
          <w:bCs/>
          <w:iCs/>
          <w:sz w:val="22"/>
          <w:lang w:val="en-US"/>
        </w:rPr>
      </w:pPr>
      <w:r w:rsidRPr="0041118D">
        <w:rPr>
          <w:rFonts w:eastAsiaTheme="minorEastAsia"/>
          <w:b/>
          <w:bCs/>
          <w:iCs/>
          <w:sz w:val="22"/>
          <w:lang w:val="en-US"/>
        </w:rPr>
        <w:t xml:space="preserve">FFS: details, e.g., additional PRB offset is </w:t>
      </w:r>
      <w:r>
        <w:rPr>
          <w:rFonts w:eastAsiaTheme="minorEastAsia"/>
          <w:b/>
          <w:bCs/>
          <w:iCs/>
          <w:sz w:val="22"/>
          <w:lang w:val="en-US"/>
        </w:rPr>
        <w:t>introduced</w:t>
      </w:r>
      <w:r w:rsidRPr="0041118D">
        <w:rPr>
          <w:rFonts w:eastAsiaTheme="minorEastAsia"/>
          <w:b/>
          <w:bCs/>
          <w:iCs/>
          <w:sz w:val="22"/>
          <w:lang w:val="en-US"/>
        </w:rPr>
        <w:t xml:space="preserve"> and indicated</w:t>
      </w:r>
      <w:r>
        <w:rPr>
          <w:rFonts w:eastAsiaTheme="minorEastAsia"/>
          <w:b/>
          <w:bCs/>
          <w:iCs/>
          <w:sz w:val="22"/>
          <w:lang w:val="en-US"/>
        </w:rPr>
        <w:t xml:space="preserve">, </w:t>
      </w:r>
      <w:r w:rsidRPr="0041118D">
        <w:rPr>
          <w:rFonts w:eastAsiaTheme="minorEastAsia"/>
          <w:b/>
          <w:bCs/>
          <w:iCs/>
          <w:sz w:val="22"/>
          <w:lang w:val="en-US"/>
        </w:rPr>
        <w:t>more than one PUCCH resource set are indicated</w:t>
      </w:r>
      <w:r>
        <w:rPr>
          <w:rFonts w:eastAsiaTheme="minorEastAsia"/>
          <w:b/>
          <w:bCs/>
          <w:iCs/>
          <w:sz w:val="22"/>
          <w:lang w:val="en-US"/>
        </w:rPr>
        <w:t>, etc.</w:t>
      </w:r>
    </w:p>
    <w:p w14:paraId="17551663" w14:textId="77777777" w:rsidR="00DB6A0C" w:rsidRPr="000975ED" w:rsidRDefault="00DB6A0C" w:rsidP="00F65B5B">
      <w:pPr>
        <w:spacing w:beforeLines="50" w:before="120" w:afterLines="50" w:after="120"/>
        <w:rPr>
          <w:sz w:val="22"/>
          <w:szCs w:val="18"/>
          <w:lang w:val="en-US"/>
        </w:rPr>
      </w:pPr>
    </w:p>
    <w:p w14:paraId="216F71C5" w14:textId="7FB684C7" w:rsidR="00303AE0" w:rsidRPr="000975ED" w:rsidRDefault="00303AE0" w:rsidP="006534A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975ED">
        <w:rPr>
          <w:rFonts w:ascii="Arial" w:eastAsiaTheme="minorEastAsia" w:hAnsi="Arial"/>
          <w:b/>
          <w:kern w:val="28"/>
          <w:sz w:val="22"/>
          <w:szCs w:val="22"/>
          <w:lang w:val="en-US"/>
        </w:rPr>
        <w:t>The remaining FFSs</w:t>
      </w:r>
    </w:p>
    <w:p w14:paraId="26B8FA84" w14:textId="435FA95F" w:rsidR="00303AE0" w:rsidRPr="008D335A" w:rsidRDefault="00264DDE" w:rsidP="00F65B5B">
      <w:pPr>
        <w:spacing w:beforeLines="50" w:before="120" w:afterLines="50" w:after="120"/>
        <w:rPr>
          <w:sz w:val="22"/>
          <w:szCs w:val="18"/>
          <w:u w:val="single"/>
          <w:lang w:val="en-US"/>
        </w:rPr>
      </w:pPr>
      <w:r w:rsidRPr="008D335A">
        <w:rPr>
          <w:sz w:val="22"/>
          <w:szCs w:val="18"/>
          <w:u w:val="single"/>
          <w:lang w:val="en-US"/>
        </w:rPr>
        <w:t>{</w:t>
      </w:r>
      <w:r w:rsidRPr="008D335A">
        <w:rPr>
          <w:color w:val="FF0000"/>
          <w:sz w:val="22"/>
          <w:szCs w:val="18"/>
          <w:u w:val="single"/>
          <w:lang w:val="en-US"/>
        </w:rPr>
        <w:t>[1]</w:t>
      </w:r>
      <w:r w:rsidRPr="008D335A">
        <w:rPr>
          <w:sz w:val="22"/>
          <w:szCs w:val="18"/>
          <w:u w:val="single"/>
          <w:lang w:val="en-US"/>
        </w:rPr>
        <w:t>, 2, 4, 8}</w:t>
      </w:r>
      <w:r w:rsidRPr="008D335A">
        <w:rPr>
          <w:rFonts w:hint="eastAsia"/>
          <w:sz w:val="22"/>
          <w:szCs w:val="18"/>
          <w:u w:val="single"/>
          <w:lang w:val="en-US"/>
        </w:rPr>
        <w:t xml:space="preserve"> f</w:t>
      </w:r>
      <w:r w:rsidRPr="008D335A">
        <w:rPr>
          <w:sz w:val="22"/>
          <w:szCs w:val="18"/>
          <w:u w:val="single"/>
          <w:lang w:val="en-US"/>
        </w:rPr>
        <w:t>or one factor configuration</w:t>
      </w:r>
    </w:p>
    <w:p w14:paraId="00879EDA" w14:textId="2EA68E8E" w:rsidR="00303AE0" w:rsidRDefault="004E0C6A" w:rsidP="00F65B5B">
      <w:pPr>
        <w:spacing w:beforeLines="50" w:before="120" w:afterLines="50" w:after="120"/>
        <w:rPr>
          <w:sz w:val="22"/>
          <w:szCs w:val="18"/>
          <w:lang w:val="en-US"/>
        </w:rPr>
      </w:pPr>
      <w:r>
        <w:rPr>
          <w:rFonts w:hint="eastAsia"/>
          <w:sz w:val="22"/>
          <w:szCs w:val="18"/>
          <w:lang w:val="en-US"/>
        </w:rPr>
        <w:t>C</w:t>
      </w:r>
      <w:r>
        <w:rPr>
          <w:sz w:val="22"/>
          <w:szCs w:val="18"/>
          <w:lang w:val="en-US"/>
        </w:rPr>
        <w:t>onfiguring only ‘1’ is the same as R15/16/17 spec from UE behavior perspective. No motivation is found.</w:t>
      </w:r>
    </w:p>
    <w:p w14:paraId="60BB1E4E" w14:textId="642D7774" w:rsidR="004E0C6A" w:rsidRPr="000975ED" w:rsidRDefault="004E0C6A" w:rsidP="004E0C6A">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7</w:t>
      </w:r>
      <w:r w:rsidRPr="000975ED">
        <w:rPr>
          <w:rFonts w:eastAsiaTheme="minorEastAsia"/>
          <w:b/>
          <w:sz w:val="22"/>
          <w:u w:val="single"/>
          <w:lang w:val="en-US"/>
        </w:rPr>
        <w:t>:</w:t>
      </w:r>
    </w:p>
    <w:p w14:paraId="05867161" w14:textId="6C33256E" w:rsidR="004E0C6A" w:rsidRPr="004E0C6A" w:rsidRDefault="004E0C6A" w:rsidP="004E0C6A">
      <w:pPr>
        <w:numPr>
          <w:ilvl w:val="0"/>
          <w:numId w:val="9"/>
        </w:numPr>
        <w:spacing w:before="50" w:afterLines="50" w:after="120"/>
        <w:rPr>
          <w:rFonts w:eastAsiaTheme="minorEastAsia"/>
          <w:b/>
          <w:bCs/>
          <w:iCs/>
          <w:sz w:val="22"/>
          <w:lang w:val="en-US"/>
        </w:rPr>
      </w:pPr>
      <w:r>
        <w:rPr>
          <w:rFonts w:eastAsiaTheme="minorEastAsia"/>
          <w:b/>
          <w:bCs/>
          <w:iCs/>
          <w:sz w:val="22"/>
        </w:rPr>
        <w:t>Value ‘1’ is removed from the following bullet in the previous working assumption.</w:t>
      </w:r>
    </w:p>
    <w:p w14:paraId="24951894" w14:textId="77777777" w:rsidR="004E0C6A" w:rsidRPr="004E0C6A" w:rsidRDefault="004E0C6A" w:rsidP="004E0C6A">
      <w:pPr>
        <w:numPr>
          <w:ilvl w:val="1"/>
          <w:numId w:val="9"/>
        </w:numPr>
        <w:spacing w:before="50" w:afterLines="50" w:after="120"/>
        <w:rPr>
          <w:rFonts w:eastAsiaTheme="minorEastAsia"/>
          <w:b/>
          <w:bCs/>
          <w:iCs/>
          <w:sz w:val="22"/>
          <w:lang w:val="en-US"/>
        </w:rPr>
      </w:pPr>
      <w:r w:rsidRPr="004E0C6A">
        <w:rPr>
          <w:rFonts w:eastAsiaTheme="minorEastAsia"/>
          <w:b/>
          <w:bCs/>
          <w:iCs/>
          <w:sz w:val="22"/>
          <w:lang w:val="en-US"/>
        </w:rPr>
        <w:t>If only one repetition factor is configured via SIB and if the value is one of {[1], 2, 4, 8}, UE capable of PUCCH repetition for Msg4 HARQ-ACK can perform repetition with the repetition factor</w:t>
      </w:r>
    </w:p>
    <w:p w14:paraId="2407C3FD" w14:textId="77777777" w:rsidR="004E0C6A" w:rsidRPr="004E0C6A" w:rsidRDefault="004E0C6A" w:rsidP="00F65B5B">
      <w:pPr>
        <w:spacing w:beforeLines="50" w:before="120" w:afterLines="50" w:after="120"/>
        <w:rPr>
          <w:sz w:val="22"/>
          <w:szCs w:val="18"/>
          <w:lang w:val="en-US"/>
        </w:rPr>
      </w:pPr>
    </w:p>
    <w:p w14:paraId="7188A833" w14:textId="753BFC05" w:rsidR="008D335A" w:rsidRPr="008D335A" w:rsidRDefault="008D335A" w:rsidP="00F65B5B">
      <w:pPr>
        <w:spacing w:beforeLines="50" w:before="120" w:afterLines="50" w:after="120"/>
        <w:rPr>
          <w:sz w:val="22"/>
          <w:szCs w:val="18"/>
          <w:u w:val="single"/>
          <w:lang w:val="en-US"/>
        </w:rPr>
      </w:pPr>
      <w:r w:rsidRPr="008D335A">
        <w:rPr>
          <w:sz w:val="22"/>
          <w:szCs w:val="18"/>
          <w:u w:val="single"/>
          <w:lang w:val="en-US"/>
        </w:rPr>
        <w:t>FFS: UE behavior when repetition factor is not configured via SIB</w:t>
      </w:r>
    </w:p>
    <w:p w14:paraId="5FE1AFDF" w14:textId="3903B394" w:rsidR="008D335A" w:rsidRDefault="00917517" w:rsidP="00F65B5B">
      <w:pPr>
        <w:spacing w:beforeLines="50" w:before="120" w:afterLines="50" w:after="120"/>
        <w:rPr>
          <w:sz w:val="22"/>
          <w:szCs w:val="18"/>
          <w:lang w:val="en-US"/>
        </w:rPr>
      </w:pPr>
      <w:r>
        <w:rPr>
          <w:sz w:val="22"/>
          <w:szCs w:val="18"/>
          <w:lang w:val="en-US"/>
        </w:rPr>
        <w:lastRenderedPageBreak/>
        <w:t>No repetition factor configuration means that repetition is not performed as in conventional NW. Another rule is NBC.</w:t>
      </w:r>
    </w:p>
    <w:p w14:paraId="516B0F9D" w14:textId="557FC318" w:rsidR="00917517" w:rsidRPr="000975ED" w:rsidRDefault="00917517" w:rsidP="00917517">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8</w:t>
      </w:r>
      <w:r w:rsidRPr="000975ED">
        <w:rPr>
          <w:rFonts w:eastAsiaTheme="minorEastAsia"/>
          <w:b/>
          <w:sz w:val="22"/>
          <w:u w:val="single"/>
          <w:lang w:val="en-US"/>
        </w:rPr>
        <w:t>:</w:t>
      </w:r>
    </w:p>
    <w:p w14:paraId="1342D454" w14:textId="00C0AFA9" w:rsidR="00917517" w:rsidRPr="004E0C6A" w:rsidRDefault="00917517" w:rsidP="00917517">
      <w:pPr>
        <w:numPr>
          <w:ilvl w:val="0"/>
          <w:numId w:val="9"/>
        </w:numPr>
        <w:spacing w:before="50" w:afterLines="50" w:after="120"/>
        <w:rPr>
          <w:rFonts w:eastAsiaTheme="minorEastAsia"/>
          <w:b/>
          <w:bCs/>
          <w:iCs/>
          <w:sz w:val="22"/>
          <w:lang w:val="en-US"/>
        </w:rPr>
      </w:pPr>
      <w:r>
        <w:rPr>
          <w:rFonts w:eastAsiaTheme="minorEastAsia"/>
          <w:b/>
          <w:bCs/>
          <w:iCs/>
          <w:sz w:val="22"/>
          <w:lang w:val="en-US"/>
        </w:rPr>
        <w:t>When repetition factor is not configured via SIB, repetition is not performed. No spec change is needed.</w:t>
      </w:r>
    </w:p>
    <w:p w14:paraId="5F74F908" w14:textId="77777777" w:rsidR="00917517" w:rsidRPr="00917517" w:rsidRDefault="00917517" w:rsidP="00F65B5B">
      <w:pPr>
        <w:spacing w:beforeLines="50" w:before="120" w:afterLines="50" w:after="120"/>
        <w:rPr>
          <w:sz w:val="22"/>
          <w:szCs w:val="18"/>
          <w:lang w:val="en-US"/>
        </w:rPr>
      </w:pPr>
    </w:p>
    <w:p w14:paraId="7BCB8DB8" w14:textId="5460918D" w:rsidR="008D335A" w:rsidRPr="008D335A" w:rsidRDefault="008D335A" w:rsidP="00F65B5B">
      <w:pPr>
        <w:spacing w:beforeLines="50" w:before="120" w:afterLines="50" w:after="120"/>
        <w:rPr>
          <w:sz w:val="22"/>
          <w:szCs w:val="18"/>
          <w:u w:val="single"/>
          <w:lang w:val="en-US"/>
        </w:rPr>
      </w:pPr>
      <w:r w:rsidRPr="008D335A">
        <w:rPr>
          <w:sz w:val="22"/>
          <w:szCs w:val="18"/>
          <w:u w:val="single"/>
          <w:lang w:val="en-US"/>
        </w:rPr>
        <w:t>FFS: whether one or more UE capabilities are needed for the above is for further discussion</w:t>
      </w:r>
    </w:p>
    <w:p w14:paraId="27DFA445" w14:textId="44205012" w:rsidR="008D335A" w:rsidRDefault="00917517" w:rsidP="00F65B5B">
      <w:pPr>
        <w:spacing w:beforeLines="50" w:before="120" w:afterLines="50" w:after="120"/>
        <w:rPr>
          <w:sz w:val="22"/>
          <w:szCs w:val="18"/>
          <w:lang w:val="en-US"/>
        </w:rPr>
      </w:pPr>
      <w:r>
        <w:rPr>
          <w:rFonts w:hint="eastAsia"/>
          <w:sz w:val="22"/>
          <w:szCs w:val="18"/>
          <w:lang w:val="en-US"/>
        </w:rPr>
        <w:t>S</w:t>
      </w:r>
      <w:r>
        <w:rPr>
          <w:sz w:val="22"/>
          <w:szCs w:val="18"/>
          <w:lang w:val="en-US"/>
        </w:rPr>
        <w:t xml:space="preserve">eparate UE capabilities for the two branches should be avoided from NW perspective. The two branches, i.e., one factor vs multiple factors, are selected by SIB configuration. SIB configuration is cell-specific signaling. If some UEs support only </w:t>
      </w:r>
      <w:r w:rsidR="00A30518">
        <w:rPr>
          <w:sz w:val="22"/>
          <w:szCs w:val="18"/>
          <w:lang w:val="en-US"/>
        </w:rPr>
        <w:t>the first branch and other UEs support only the second branch, the NW can accommodate either group with sufficient performance. Such a case would not be preferred also from UE perspective; therefore, only single capability signaling to report support of this PUCCH repetition mechanism should be defined.</w:t>
      </w:r>
    </w:p>
    <w:p w14:paraId="1490BC96" w14:textId="46EB0237" w:rsidR="00A30518" w:rsidRPr="000975ED" w:rsidRDefault="00A30518" w:rsidP="00A30518">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9</w:t>
      </w:r>
      <w:r w:rsidRPr="000975ED">
        <w:rPr>
          <w:rFonts w:eastAsiaTheme="minorEastAsia"/>
          <w:b/>
          <w:sz w:val="22"/>
          <w:u w:val="single"/>
          <w:lang w:val="en-US"/>
        </w:rPr>
        <w:t>:</w:t>
      </w:r>
    </w:p>
    <w:p w14:paraId="034B3520" w14:textId="3E5C1CD3" w:rsidR="00917517" w:rsidRPr="004C3A17" w:rsidRDefault="004C3A17" w:rsidP="007442DD">
      <w:pPr>
        <w:numPr>
          <w:ilvl w:val="0"/>
          <w:numId w:val="9"/>
        </w:numPr>
        <w:spacing w:beforeLines="50" w:before="120" w:afterLines="50" w:after="120"/>
        <w:rPr>
          <w:sz w:val="22"/>
          <w:szCs w:val="18"/>
          <w:lang w:val="en-US"/>
        </w:rPr>
      </w:pPr>
      <w:r w:rsidRPr="004C3A17">
        <w:rPr>
          <w:rFonts w:eastAsiaTheme="minorEastAsia"/>
          <w:b/>
          <w:bCs/>
          <w:iCs/>
          <w:sz w:val="22"/>
          <w:lang w:val="en-US"/>
        </w:rPr>
        <w:t xml:space="preserve">Single UE capability is defined to report </w:t>
      </w:r>
      <w:r w:rsidR="00F24107">
        <w:rPr>
          <w:rFonts w:eastAsiaTheme="minorEastAsia"/>
          <w:b/>
          <w:bCs/>
          <w:iCs/>
          <w:sz w:val="22"/>
          <w:lang w:val="en-US"/>
        </w:rPr>
        <w:t xml:space="preserve">the </w:t>
      </w:r>
      <w:r w:rsidRPr="004C3A17">
        <w:rPr>
          <w:rFonts w:eastAsiaTheme="minorEastAsia"/>
          <w:b/>
          <w:bCs/>
          <w:iCs/>
          <w:sz w:val="22"/>
          <w:lang w:val="en-US"/>
        </w:rPr>
        <w:t>support of PUCCH repetition for Msg4 HARQ-ACK</w:t>
      </w:r>
      <w:r w:rsidR="00A30518" w:rsidRPr="004C3A17">
        <w:rPr>
          <w:rFonts w:eastAsiaTheme="minorEastAsia"/>
          <w:b/>
          <w:bCs/>
          <w:iCs/>
          <w:sz w:val="22"/>
          <w:lang w:val="en-US"/>
        </w:rPr>
        <w:t>.</w:t>
      </w:r>
    </w:p>
    <w:p w14:paraId="492E4D6F" w14:textId="77777777" w:rsidR="00A30518" w:rsidRPr="00A30518" w:rsidRDefault="00A30518" w:rsidP="00F65B5B">
      <w:pPr>
        <w:spacing w:beforeLines="50" w:before="120" w:afterLines="50" w:after="120"/>
        <w:rPr>
          <w:sz w:val="22"/>
          <w:szCs w:val="18"/>
          <w:lang w:val="en-US"/>
        </w:rPr>
      </w:pPr>
    </w:p>
    <w:p w14:paraId="24FB7209" w14:textId="77777777" w:rsidR="00303AE0" w:rsidRPr="000975ED" w:rsidRDefault="00303AE0" w:rsidP="00F65B5B">
      <w:pPr>
        <w:spacing w:beforeLines="50" w:before="120" w:afterLines="50" w:after="120"/>
        <w:rPr>
          <w:sz w:val="22"/>
          <w:szCs w:val="18"/>
          <w:lang w:val="en-US"/>
        </w:rPr>
      </w:pPr>
    </w:p>
    <w:p w14:paraId="6FC41D84" w14:textId="55DBF3D4" w:rsidR="006648EE" w:rsidRPr="000975ED" w:rsidRDefault="006648EE" w:rsidP="006648E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0975ED">
        <w:rPr>
          <w:rFonts w:ascii="Arial" w:eastAsia="DengXian" w:hAnsi="Arial"/>
          <w:b/>
          <w:kern w:val="28"/>
          <w:sz w:val="22"/>
          <w:szCs w:val="22"/>
          <w:lang w:val="en-US" w:eastAsia="zh-CN"/>
        </w:rPr>
        <w:t>PUSCH DMRS</w:t>
      </w:r>
      <w:r w:rsidR="007E32EE" w:rsidRPr="000975ED">
        <w:rPr>
          <w:rFonts w:ascii="Arial" w:eastAsia="DengXian" w:hAnsi="Arial"/>
          <w:b/>
          <w:kern w:val="28"/>
          <w:sz w:val="22"/>
          <w:szCs w:val="22"/>
          <w:lang w:val="en-US" w:eastAsia="zh-CN"/>
        </w:rPr>
        <w:t xml:space="preserve"> bundling</w:t>
      </w:r>
    </w:p>
    <w:tbl>
      <w:tblPr>
        <w:tblStyle w:val="afc"/>
        <w:tblW w:w="0" w:type="auto"/>
        <w:tblLook w:val="04A0" w:firstRow="1" w:lastRow="0" w:firstColumn="1" w:lastColumn="0" w:noHBand="0" w:noVBand="1"/>
      </w:tblPr>
      <w:tblGrid>
        <w:gridCol w:w="9962"/>
      </w:tblGrid>
      <w:tr w:rsidR="006648EE" w:rsidRPr="000975ED" w14:paraId="7E072031" w14:textId="77777777" w:rsidTr="00E05C2A">
        <w:tc>
          <w:tcPr>
            <w:tcW w:w="9962" w:type="dxa"/>
          </w:tcPr>
          <w:p w14:paraId="0AB684D8" w14:textId="77777777" w:rsidR="006A7FDB" w:rsidRPr="006A7FDB" w:rsidRDefault="006A7FDB" w:rsidP="006A7FDB">
            <w:pPr>
              <w:spacing w:after="0"/>
              <w:rPr>
                <w:rFonts w:ascii="Times" w:eastAsia="Batang" w:hAnsi="Times"/>
                <w:b/>
                <w:sz w:val="20"/>
                <w:lang w:val="en-US" w:eastAsia="x-none"/>
              </w:rPr>
            </w:pPr>
            <w:r w:rsidRPr="006A7FDB">
              <w:rPr>
                <w:rFonts w:ascii="Times" w:eastAsia="Batang" w:hAnsi="Times"/>
                <w:b/>
                <w:sz w:val="20"/>
                <w:lang w:val="en-US" w:eastAsia="x-none"/>
              </w:rPr>
              <w:t>Conclusion</w:t>
            </w:r>
          </w:p>
          <w:p w14:paraId="171304F9" w14:textId="77777777" w:rsidR="006A7FDB" w:rsidRPr="006A7FDB" w:rsidRDefault="006A7FDB" w:rsidP="006A7FDB">
            <w:pPr>
              <w:spacing w:after="0"/>
              <w:rPr>
                <w:rFonts w:ascii="Times" w:eastAsia="Batang" w:hAnsi="Times"/>
                <w:sz w:val="20"/>
                <w:lang w:val="en-US" w:eastAsia="x-none"/>
              </w:rPr>
            </w:pPr>
            <w:r w:rsidRPr="006A7FDB">
              <w:rPr>
                <w:rFonts w:ascii="Times" w:eastAsia="DengXian" w:hAnsi="Times"/>
                <w:sz w:val="20"/>
                <w:lang w:val="en-US" w:eastAsia="en-US"/>
              </w:rPr>
              <w:t xml:space="preserve">For the study of NTN-specific PUSCH DMRS bundling, RAN1’s understanding is that </w:t>
            </w:r>
            <w:r w:rsidRPr="006A7FDB">
              <w:rPr>
                <w:rFonts w:ascii="Times" w:eastAsia="Batang" w:hAnsi="Times"/>
                <w:sz w:val="20"/>
                <w:lang w:val="en-US" w:eastAsia="en-US"/>
              </w:rPr>
              <w:t xml:space="preserve">Phase variation due to constant frequency error within ± 0.1 PPM specified in section 6.4.1 of 38.101-1 does not have impact on the phase continuity requirement for two adjacent slots specified as Table 6.4.2.5-1 in 38.101-1, according to </w:t>
            </w:r>
            <w:r w:rsidRPr="006A7FDB">
              <w:rPr>
                <w:rFonts w:ascii="Times" w:eastAsia="SimSun" w:hAnsi="Times"/>
                <w:sz w:val="20"/>
                <w:lang w:val="en-US" w:eastAsia="zh-CN"/>
              </w:rPr>
              <w:t>annex F.9 and F.4 of 38.101-1.</w:t>
            </w:r>
          </w:p>
          <w:p w14:paraId="4FB28844" w14:textId="77777777" w:rsidR="006A7FDB" w:rsidRPr="006A7FDB" w:rsidRDefault="006A7FDB" w:rsidP="006A7FDB">
            <w:pPr>
              <w:spacing w:after="0"/>
              <w:rPr>
                <w:rFonts w:eastAsia="Batang"/>
                <w:sz w:val="20"/>
                <w:lang w:val="en-US" w:eastAsia="en-US"/>
              </w:rPr>
            </w:pPr>
          </w:p>
          <w:p w14:paraId="0F22814E" w14:textId="77777777" w:rsidR="006A7FDB" w:rsidRPr="006A7FDB" w:rsidRDefault="006A7FDB" w:rsidP="006A7FDB">
            <w:pPr>
              <w:spacing w:after="0"/>
              <w:rPr>
                <w:rFonts w:ascii="Times" w:eastAsia="Batang" w:hAnsi="Times"/>
                <w:b/>
                <w:sz w:val="20"/>
                <w:lang w:val="en-US" w:eastAsia="zh-CN"/>
              </w:rPr>
            </w:pPr>
            <w:r w:rsidRPr="006A7FDB">
              <w:rPr>
                <w:rFonts w:ascii="Times" w:eastAsia="Batang" w:hAnsi="Times"/>
                <w:b/>
                <w:sz w:val="20"/>
                <w:lang w:val="en-US" w:eastAsia="zh-CN"/>
              </w:rPr>
              <w:t>Conclusion</w:t>
            </w:r>
          </w:p>
          <w:p w14:paraId="39C756B1" w14:textId="77777777" w:rsidR="006A7FDB" w:rsidRPr="006A7FDB" w:rsidRDefault="006A7FDB" w:rsidP="006A7FDB">
            <w:pPr>
              <w:snapToGrid w:val="0"/>
              <w:spacing w:after="0"/>
              <w:rPr>
                <w:rFonts w:ascii="Times" w:eastAsia="Batang" w:hAnsi="Times"/>
                <w:sz w:val="20"/>
                <w:lang w:val="en-US" w:eastAsia="en-US"/>
              </w:rPr>
            </w:pPr>
            <w:r w:rsidRPr="006A7FDB">
              <w:rPr>
                <w:rFonts w:ascii="Times" w:eastAsia="DengXian" w:hAnsi="Times"/>
                <w:sz w:val="20"/>
                <w:lang w:val="en-US" w:eastAsia="en-US"/>
              </w:rPr>
              <w:t xml:space="preserve">RAN1 concluded that PUSCH DMRS bundling with sufficient TDW size should be applicable in NTN to meet </w:t>
            </w:r>
            <w:r w:rsidRPr="006A7FDB">
              <w:rPr>
                <w:rFonts w:ascii="Times" w:eastAsia="Batang" w:hAnsi="Times"/>
                <w:sz w:val="20"/>
                <w:lang w:val="en-US" w:eastAsia="en-US"/>
              </w:rPr>
              <w:t>the performance requirement for VoIP</w:t>
            </w:r>
          </w:p>
          <w:p w14:paraId="2F559779" w14:textId="77777777" w:rsidR="006A7FDB" w:rsidRPr="006A7FDB" w:rsidRDefault="006A7FDB" w:rsidP="006A7FDB">
            <w:pPr>
              <w:numPr>
                <w:ilvl w:val="0"/>
                <w:numId w:val="15"/>
              </w:numPr>
              <w:snapToGrid w:val="0"/>
              <w:spacing w:after="0"/>
              <w:ind w:left="720"/>
              <w:rPr>
                <w:rFonts w:ascii="Times" w:eastAsia="DengXian" w:hAnsi="Times"/>
                <w:sz w:val="20"/>
                <w:lang w:val="en-US" w:eastAsia="en-US"/>
              </w:rPr>
            </w:pPr>
            <w:r w:rsidRPr="006A7FDB">
              <w:rPr>
                <w:rFonts w:ascii="Times" w:eastAsia="DengXian" w:hAnsi="Times"/>
                <w:sz w:val="20"/>
                <w:lang w:val="en-US" w:eastAsia="en-US"/>
              </w:rPr>
              <w:t>FFS: How to determine TDW size, including UE capability.</w:t>
            </w:r>
          </w:p>
          <w:p w14:paraId="51AD3CED" w14:textId="58ADEB7E" w:rsidR="006648EE" w:rsidRPr="00731BA8" w:rsidRDefault="006A7FDB" w:rsidP="00731BA8">
            <w:pPr>
              <w:numPr>
                <w:ilvl w:val="0"/>
                <w:numId w:val="15"/>
              </w:numPr>
              <w:snapToGrid w:val="0"/>
              <w:spacing w:after="0"/>
              <w:ind w:left="720"/>
              <w:rPr>
                <w:rFonts w:ascii="Times" w:eastAsia="DengXian" w:hAnsi="Times"/>
                <w:sz w:val="20"/>
                <w:lang w:val="en-US" w:eastAsia="en-US"/>
              </w:rPr>
            </w:pPr>
            <w:r w:rsidRPr="006A7FDB">
              <w:rPr>
                <w:rFonts w:ascii="Times" w:eastAsia="DengXian" w:hAnsi="Times"/>
                <w:sz w:val="20"/>
                <w:lang w:val="en-US" w:eastAsia="en-US"/>
              </w:rPr>
              <w:t>Note: The above does not mean the performance requirements will be satisfied with DMRS bundling</w:t>
            </w:r>
          </w:p>
        </w:tc>
      </w:tr>
    </w:tbl>
    <w:p w14:paraId="726AFEAB" w14:textId="635DCB65" w:rsidR="006648EE" w:rsidRPr="000975ED" w:rsidRDefault="00475FC7" w:rsidP="006648EE">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Assumption of UE behavior for TA pre-compensation update</w:t>
      </w:r>
    </w:p>
    <w:p w14:paraId="0DB8E487" w14:textId="18730EBE" w:rsidR="006648EE" w:rsidRDefault="00731BA8" w:rsidP="006648EE">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the above two conclusions were reached for PUSCH DMRS bundling. However, it seems that still companies’ views on what should be specified are divergent. Although e.g., </w:t>
      </w:r>
      <w:r w:rsidRPr="00731BA8">
        <w:rPr>
          <w:sz w:val="22"/>
          <w:szCs w:val="18"/>
        </w:rPr>
        <w:t>whether segmentation mechanism is newly needed or not is controversial</w:t>
      </w:r>
      <w:r>
        <w:rPr>
          <w:sz w:val="22"/>
          <w:szCs w:val="18"/>
        </w:rPr>
        <w:t xml:space="preserve">, we strongly request to have the same understanding for </w:t>
      </w:r>
      <w:r w:rsidRPr="00731BA8">
        <w:rPr>
          <w:sz w:val="22"/>
          <w:szCs w:val="18"/>
        </w:rPr>
        <w:t xml:space="preserve">basic UE </w:t>
      </w:r>
      <w:proofErr w:type="spellStart"/>
      <w:r w:rsidRPr="00731BA8">
        <w:rPr>
          <w:sz w:val="22"/>
          <w:szCs w:val="18"/>
        </w:rPr>
        <w:t>behavior</w:t>
      </w:r>
      <w:proofErr w:type="spellEnd"/>
      <w:r w:rsidRPr="00731BA8">
        <w:rPr>
          <w:sz w:val="22"/>
          <w:szCs w:val="18"/>
        </w:rPr>
        <w:t xml:space="preserve"> for TA pre-compensation update</w:t>
      </w:r>
      <w:r>
        <w:rPr>
          <w:sz w:val="22"/>
          <w:szCs w:val="18"/>
        </w:rPr>
        <w:t xml:space="preserve">. </w:t>
      </w:r>
      <w:r w:rsidRPr="00731BA8">
        <w:rPr>
          <w:sz w:val="22"/>
          <w:szCs w:val="18"/>
        </w:rPr>
        <w:t>To have the high-level consensus is beneficial, and for this purpose a neutral terminology would be better</w:t>
      </w:r>
      <w:r>
        <w:rPr>
          <w:sz w:val="22"/>
          <w:szCs w:val="18"/>
        </w:rPr>
        <w:t>. ‘</w:t>
      </w:r>
      <w:r w:rsidR="00363122">
        <w:rPr>
          <w:sz w:val="22"/>
          <w:szCs w:val="18"/>
        </w:rPr>
        <w:t>T</w:t>
      </w:r>
      <w:r>
        <w:rPr>
          <w:sz w:val="22"/>
          <w:szCs w:val="18"/>
        </w:rPr>
        <w:t>ime-duration’ is used here.</w:t>
      </w:r>
    </w:p>
    <w:p w14:paraId="6563A6FC" w14:textId="09488936" w:rsidR="00731BA8" w:rsidRDefault="008C21D8" w:rsidP="006648EE">
      <w:pPr>
        <w:spacing w:beforeLines="50" w:before="120" w:afterLines="50" w:after="120"/>
        <w:rPr>
          <w:sz w:val="22"/>
          <w:szCs w:val="18"/>
          <w:lang w:val="en-US"/>
        </w:rPr>
      </w:pPr>
      <w:r>
        <w:rPr>
          <w:rFonts w:hint="eastAsia"/>
          <w:sz w:val="22"/>
          <w:szCs w:val="18"/>
          <w:lang w:val="en-US"/>
        </w:rPr>
        <w:t>I</w:t>
      </w:r>
      <w:r>
        <w:rPr>
          <w:sz w:val="22"/>
          <w:szCs w:val="18"/>
          <w:lang w:val="en-US"/>
        </w:rPr>
        <w:t xml:space="preserve">n our understanding, the DMRS bundling concept in companies’ mind is that </w:t>
      </w:r>
      <w:r w:rsidRPr="008C21D8">
        <w:rPr>
          <w:sz w:val="22"/>
          <w:szCs w:val="18"/>
        </w:rPr>
        <w:t>TA pre-compensation update causing phase discontinuity that may violate RAN4 requirement</w:t>
      </w:r>
      <w:r>
        <w:rPr>
          <w:sz w:val="22"/>
          <w:szCs w:val="18"/>
        </w:rPr>
        <w:t xml:space="preserve"> is not performed within a time-duration and can be performed at </w:t>
      </w:r>
      <w:r w:rsidR="00C86327">
        <w:rPr>
          <w:sz w:val="22"/>
          <w:szCs w:val="18"/>
        </w:rPr>
        <w:t xml:space="preserve">the beginning of the PUSCH repetition and </w:t>
      </w:r>
      <w:r>
        <w:rPr>
          <w:sz w:val="22"/>
          <w:szCs w:val="18"/>
        </w:rPr>
        <w:t xml:space="preserve">the boundary of two-durations. This should be straightforward. Then another implementation that was raised at the previous meeting is </w:t>
      </w:r>
      <w:r w:rsidRPr="008C21D8">
        <w:rPr>
          <w:sz w:val="22"/>
          <w:szCs w:val="18"/>
        </w:rPr>
        <w:t>TA pre-compensation update not causing phase discontinuity</w:t>
      </w:r>
      <w:r>
        <w:rPr>
          <w:sz w:val="22"/>
          <w:szCs w:val="18"/>
        </w:rPr>
        <w:t>. Whether this implementation is feasible or not would be an important aspect. From our perspective, such an implementation type is possible and there seems no reason to preclude it.</w:t>
      </w:r>
    </w:p>
    <w:p w14:paraId="4D5B07E7" w14:textId="5B5ABD2A" w:rsidR="008C21D8" w:rsidRDefault="00BD00FF" w:rsidP="008C21D8">
      <w:pPr>
        <w:spacing w:beforeLines="50" w:before="120" w:afterLines="50" w:after="120"/>
        <w:jc w:val="center"/>
        <w:rPr>
          <w:sz w:val="22"/>
          <w:szCs w:val="18"/>
        </w:rPr>
      </w:pPr>
      <w:r w:rsidRPr="00BD00FF">
        <w:rPr>
          <w:noProof/>
        </w:rPr>
        <w:drawing>
          <wp:inline distT="0" distB="0" distL="0" distR="0" wp14:anchorId="5EDE1AB4" wp14:editId="4C30CC7A">
            <wp:extent cx="6332220" cy="82740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827405"/>
                    </a:xfrm>
                    <a:prstGeom prst="rect">
                      <a:avLst/>
                    </a:prstGeom>
                    <a:noFill/>
                    <a:ln>
                      <a:noFill/>
                    </a:ln>
                  </pic:spPr>
                </pic:pic>
              </a:graphicData>
            </a:graphic>
          </wp:inline>
        </w:drawing>
      </w:r>
    </w:p>
    <w:p w14:paraId="384B04DB" w14:textId="47BF90CA" w:rsidR="008C21D8" w:rsidRDefault="008C21D8" w:rsidP="008C21D8">
      <w:pPr>
        <w:spacing w:beforeLines="50" w:before="120" w:afterLines="50" w:after="120"/>
        <w:jc w:val="center"/>
        <w:rPr>
          <w:sz w:val="22"/>
          <w:szCs w:val="18"/>
        </w:rPr>
      </w:pPr>
      <w:r>
        <w:rPr>
          <w:rFonts w:hint="eastAsia"/>
          <w:sz w:val="22"/>
          <w:szCs w:val="18"/>
        </w:rPr>
        <w:t>F</w:t>
      </w:r>
      <w:r>
        <w:rPr>
          <w:sz w:val="22"/>
          <w:szCs w:val="18"/>
        </w:rPr>
        <w:t xml:space="preserve">ig. 3: </w:t>
      </w:r>
      <w:r w:rsidR="00BD00FF">
        <w:rPr>
          <w:sz w:val="22"/>
          <w:szCs w:val="18"/>
        </w:rPr>
        <w:t>Basic concept for PUSCH DMRS bundling in NTN</w:t>
      </w:r>
    </w:p>
    <w:p w14:paraId="4B86358B" w14:textId="3D2652C6" w:rsidR="008C21D8" w:rsidRPr="000975ED" w:rsidRDefault="008C21D8" w:rsidP="008C21D8">
      <w:pPr>
        <w:spacing w:before="50" w:afterLines="50" w:after="120"/>
        <w:rPr>
          <w:rFonts w:eastAsiaTheme="minorEastAsia"/>
          <w:b/>
          <w:sz w:val="22"/>
          <w:u w:val="single"/>
          <w:lang w:val="en-US"/>
        </w:rPr>
      </w:pPr>
      <w:r w:rsidRPr="000975ED">
        <w:rPr>
          <w:rFonts w:eastAsiaTheme="minorEastAsia"/>
          <w:b/>
          <w:sz w:val="22"/>
          <w:u w:val="single"/>
          <w:lang w:val="en-US"/>
        </w:rPr>
        <w:lastRenderedPageBreak/>
        <w:t xml:space="preserve">Proposal </w:t>
      </w:r>
      <w:r>
        <w:rPr>
          <w:rFonts w:eastAsiaTheme="minorEastAsia"/>
          <w:b/>
          <w:sz w:val="22"/>
          <w:u w:val="single"/>
          <w:lang w:val="en-US"/>
        </w:rPr>
        <w:t>10</w:t>
      </w:r>
      <w:r w:rsidRPr="000975ED">
        <w:rPr>
          <w:rFonts w:eastAsiaTheme="minorEastAsia"/>
          <w:b/>
          <w:sz w:val="22"/>
          <w:u w:val="single"/>
          <w:lang w:val="en-US"/>
        </w:rPr>
        <w:t>:</w:t>
      </w:r>
    </w:p>
    <w:p w14:paraId="76C101B1" w14:textId="0098D227" w:rsidR="008C21D8" w:rsidRPr="00832E84" w:rsidRDefault="006202D4" w:rsidP="008C21D8">
      <w:pPr>
        <w:numPr>
          <w:ilvl w:val="0"/>
          <w:numId w:val="9"/>
        </w:numPr>
        <w:spacing w:beforeLines="50" w:before="120" w:afterLines="50" w:after="120"/>
        <w:rPr>
          <w:b/>
          <w:bCs/>
          <w:sz w:val="22"/>
          <w:szCs w:val="18"/>
          <w:lang w:val="en-US"/>
        </w:rPr>
      </w:pPr>
      <w:r w:rsidRPr="00832E84">
        <w:rPr>
          <w:rFonts w:hint="eastAsia"/>
          <w:b/>
          <w:bCs/>
          <w:sz w:val="22"/>
          <w:szCs w:val="18"/>
          <w:lang w:val="en-US"/>
        </w:rPr>
        <w:t>F</w:t>
      </w:r>
      <w:r w:rsidRPr="00832E84">
        <w:rPr>
          <w:b/>
          <w:bCs/>
          <w:sz w:val="22"/>
          <w:szCs w:val="18"/>
          <w:lang w:val="en-US"/>
        </w:rPr>
        <w:t>or PUSCH DMRS bundling</w:t>
      </w:r>
    </w:p>
    <w:p w14:paraId="01C2C850" w14:textId="58E57889" w:rsidR="006202D4" w:rsidRPr="00832E84" w:rsidRDefault="006202D4" w:rsidP="006202D4">
      <w:pPr>
        <w:numPr>
          <w:ilvl w:val="1"/>
          <w:numId w:val="9"/>
        </w:numPr>
        <w:spacing w:beforeLines="50" w:before="120" w:afterLines="50" w:after="120"/>
        <w:rPr>
          <w:b/>
          <w:bCs/>
          <w:sz w:val="22"/>
          <w:szCs w:val="18"/>
          <w:lang w:val="en-US"/>
        </w:rPr>
      </w:pPr>
      <w:r w:rsidRPr="00832E84">
        <w:rPr>
          <w:b/>
          <w:bCs/>
          <w:sz w:val="22"/>
          <w:szCs w:val="18"/>
        </w:rPr>
        <w:t>Within a time-duration,</w:t>
      </w:r>
    </w:p>
    <w:p w14:paraId="07DEC075" w14:textId="77777777" w:rsidR="006202D4" w:rsidRPr="006202D4" w:rsidRDefault="006202D4" w:rsidP="006202D4">
      <w:pPr>
        <w:numPr>
          <w:ilvl w:val="2"/>
          <w:numId w:val="9"/>
        </w:numPr>
        <w:spacing w:beforeLines="50" w:before="120" w:afterLines="50" w:after="120"/>
        <w:rPr>
          <w:b/>
          <w:bCs/>
          <w:sz w:val="22"/>
          <w:szCs w:val="18"/>
          <w:lang w:val="en-US"/>
        </w:rPr>
      </w:pPr>
      <w:r w:rsidRPr="006202D4">
        <w:rPr>
          <w:b/>
          <w:bCs/>
          <w:sz w:val="22"/>
          <w:szCs w:val="18"/>
          <w:lang w:val="en-US"/>
        </w:rPr>
        <w:t>UE shall not perform TA pre-compensation update causing phase discontinuity that may violate RAN4 requirement</w:t>
      </w:r>
    </w:p>
    <w:p w14:paraId="078A07D2" w14:textId="77777777" w:rsidR="006202D4" w:rsidRPr="006202D4" w:rsidRDefault="006202D4" w:rsidP="006202D4">
      <w:pPr>
        <w:numPr>
          <w:ilvl w:val="2"/>
          <w:numId w:val="9"/>
        </w:numPr>
        <w:spacing w:beforeLines="50" w:before="120" w:afterLines="50" w:after="120"/>
        <w:rPr>
          <w:b/>
          <w:bCs/>
          <w:sz w:val="22"/>
          <w:szCs w:val="18"/>
          <w:lang w:val="en-US"/>
        </w:rPr>
      </w:pPr>
      <w:r w:rsidRPr="006202D4">
        <w:rPr>
          <w:b/>
          <w:bCs/>
          <w:sz w:val="22"/>
          <w:szCs w:val="18"/>
          <w:lang w:val="en-US"/>
        </w:rPr>
        <w:t>UE may perform TA pre-compensation update not causing phase discontinuity</w:t>
      </w:r>
    </w:p>
    <w:p w14:paraId="10F9D93D" w14:textId="1D6F1306" w:rsidR="006202D4" w:rsidRPr="006202D4" w:rsidRDefault="00C86327" w:rsidP="006202D4">
      <w:pPr>
        <w:numPr>
          <w:ilvl w:val="1"/>
          <w:numId w:val="9"/>
        </w:numPr>
        <w:spacing w:beforeLines="50" w:before="120" w:afterLines="50" w:after="120"/>
        <w:rPr>
          <w:b/>
          <w:bCs/>
          <w:sz w:val="22"/>
          <w:szCs w:val="18"/>
          <w:lang w:val="en-US"/>
        </w:rPr>
      </w:pPr>
      <w:r w:rsidRPr="00832E84">
        <w:rPr>
          <w:b/>
          <w:bCs/>
          <w:sz w:val="22"/>
          <w:szCs w:val="18"/>
          <w:lang w:val="en-US"/>
        </w:rPr>
        <w:t>At the beginning of PUSCH repetition and a</w:t>
      </w:r>
      <w:r w:rsidR="006202D4" w:rsidRPr="006202D4">
        <w:rPr>
          <w:b/>
          <w:bCs/>
          <w:sz w:val="22"/>
          <w:szCs w:val="18"/>
          <w:lang w:val="en-US"/>
        </w:rPr>
        <w:t>t the boundary of two time-durations,</w:t>
      </w:r>
    </w:p>
    <w:p w14:paraId="71B5DF8B" w14:textId="2246380A" w:rsidR="006202D4" w:rsidRPr="006202D4" w:rsidRDefault="006202D4" w:rsidP="006202D4">
      <w:pPr>
        <w:numPr>
          <w:ilvl w:val="2"/>
          <w:numId w:val="9"/>
        </w:numPr>
        <w:spacing w:beforeLines="50" w:before="120" w:afterLines="50" w:after="120"/>
        <w:rPr>
          <w:b/>
          <w:bCs/>
          <w:sz w:val="22"/>
          <w:szCs w:val="18"/>
          <w:lang w:val="en-US"/>
        </w:rPr>
      </w:pPr>
      <w:r w:rsidRPr="006202D4">
        <w:rPr>
          <w:b/>
          <w:bCs/>
          <w:sz w:val="22"/>
          <w:szCs w:val="18"/>
          <w:lang w:val="en-US"/>
        </w:rPr>
        <w:t xml:space="preserve">UE may perform </w:t>
      </w:r>
      <w:r w:rsidR="00AB73DD" w:rsidRPr="00832E84">
        <w:rPr>
          <w:b/>
          <w:bCs/>
          <w:sz w:val="22"/>
          <w:szCs w:val="18"/>
          <w:lang w:val="en-US"/>
        </w:rPr>
        <w:t xml:space="preserve">any </w:t>
      </w:r>
      <w:r w:rsidRPr="006202D4">
        <w:rPr>
          <w:b/>
          <w:bCs/>
          <w:sz w:val="22"/>
          <w:szCs w:val="18"/>
          <w:lang w:val="en-US"/>
        </w:rPr>
        <w:t>TA pre-compensation update</w:t>
      </w:r>
    </w:p>
    <w:p w14:paraId="764DFC3A" w14:textId="7D5D27CB" w:rsidR="006202D4" w:rsidRPr="00832E84" w:rsidRDefault="006202D4" w:rsidP="006202D4">
      <w:pPr>
        <w:numPr>
          <w:ilvl w:val="1"/>
          <w:numId w:val="9"/>
        </w:numPr>
        <w:spacing w:beforeLines="50" w:before="120" w:afterLines="50" w:after="120"/>
        <w:rPr>
          <w:b/>
          <w:bCs/>
          <w:sz w:val="22"/>
          <w:szCs w:val="18"/>
          <w:lang w:val="en-US"/>
        </w:rPr>
      </w:pPr>
      <w:r w:rsidRPr="00832E84">
        <w:rPr>
          <w:b/>
          <w:bCs/>
          <w:sz w:val="22"/>
          <w:szCs w:val="18"/>
          <w:lang w:val="en-US"/>
        </w:rPr>
        <w:t xml:space="preserve">FFS: </w:t>
      </w:r>
      <w:r w:rsidR="002F0640" w:rsidRPr="00832E84">
        <w:rPr>
          <w:b/>
          <w:bCs/>
          <w:sz w:val="22"/>
          <w:szCs w:val="18"/>
        </w:rPr>
        <w:t>each time-duration is equivalent to actual TDW, or time-duration configuration (i.e., segmentation configuration) is introduced separately from nominal TDW configuration</w:t>
      </w:r>
    </w:p>
    <w:p w14:paraId="115E753B" w14:textId="407C52FB" w:rsidR="006648EE" w:rsidRDefault="006648EE" w:rsidP="00F65B5B">
      <w:pPr>
        <w:spacing w:beforeLines="50" w:before="120" w:afterLines="50" w:after="120"/>
        <w:rPr>
          <w:sz w:val="22"/>
          <w:szCs w:val="18"/>
          <w:lang w:val="en-US"/>
        </w:rPr>
      </w:pPr>
    </w:p>
    <w:p w14:paraId="0F8A1381" w14:textId="71347ABA" w:rsidR="00475FC7" w:rsidRPr="000975ED" w:rsidRDefault="00475FC7" w:rsidP="00475FC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Definition of time-unit to avoid TA pre-compensation update causing phase discontinuity</w:t>
      </w:r>
    </w:p>
    <w:p w14:paraId="7C882F43" w14:textId="1990C462" w:rsidR="00475FC7" w:rsidRDefault="00454E24" w:rsidP="00F65B5B">
      <w:pPr>
        <w:spacing w:beforeLines="50" w:before="120" w:afterLines="50" w:after="120"/>
        <w:rPr>
          <w:sz w:val="22"/>
          <w:szCs w:val="18"/>
          <w:lang w:val="en-US"/>
        </w:rPr>
      </w:pPr>
      <w:r>
        <w:rPr>
          <w:rFonts w:hint="eastAsia"/>
          <w:sz w:val="22"/>
          <w:szCs w:val="18"/>
          <w:lang w:val="en-US"/>
        </w:rPr>
        <w:t>O</w:t>
      </w:r>
      <w:r>
        <w:rPr>
          <w:sz w:val="22"/>
          <w:szCs w:val="18"/>
          <w:lang w:val="en-US"/>
        </w:rPr>
        <w:t xml:space="preserve">nce the same assumption can be reached among companies, the definition of ‘time-duration’ discussed in the last section </w:t>
      </w:r>
      <w:r w:rsidR="0078598A">
        <w:rPr>
          <w:sz w:val="22"/>
          <w:szCs w:val="18"/>
          <w:lang w:val="en-US"/>
        </w:rPr>
        <w:t>should be clarified. Based on discussions so far, the following two options would be considered:</w:t>
      </w:r>
    </w:p>
    <w:p w14:paraId="61CAAFE0" w14:textId="7DA2BBB7" w:rsidR="0078598A" w:rsidRPr="00C86327" w:rsidRDefault="0078598A" w:rsidP="0078598A">
      <w:pPr>
        <w:pStyle w:val="afe"/>
        <w:numPr>
          <w:ilvl w:val="0"/>
          <w:numId w:val="16"/>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1: </w:t>
      </w:r>
      <w:r w:rsidR="00C86327" w:rsidRPr="00C86327">
        <w:rPr>
          <w:sz w:val="22"/>
          <w:szCs w:val="18"/>
        </w:rPr>
        <w:t>each time-duration is equivalent to each actual TDW</w:t>
      </w:r>
    </w:p>
    <w:p w14:paraId="67086306" w14:textId="21949E52" w:rsidR="00C86327" w:rsidRPr="0078598A" w:rsidRDefault="00C86327" w:rsidP="0078598A">
      <w:pPr>
        <w:pStyle w:val="afe"/>
        <w:numPr>
          <w:ilvl w:val="0"/>
          <w:numId w:val="16"/>
        </w:numPr>
        <w:spacing w:beforeLines="50" w:before="120" w:afterLines="50" w:after="120"/>
        <w:ind w:leftChars="0"/>
        <w:rPr>
          <w:sz w:val="22"/>
          <w:szCs w:val="18"/>
          <w:lang w:val="en-US"/>
        </w:rPr>
      </w:pPr>
      <w:r>
        <w:rPr>
          <w:rFonts w:hint="eastAsia"/>
          <w:sz w:val="22"/>
          <w:szCs w:val="18"/>
        </w:rPr>
        <w:t>O</w:t>
      </w:r>
      <w:r>
        <w:rPr>
          <w:sz w:val="22"/>
          <w:szCs w:val="18"/>
        </w:rPr>
        <w:t xml:space="preserve">ption 2: </w:t>
      </w:r>
      <w:r w:rsidRPr="00C86327">
        <w:rPr>
          <w:sz w:val="22"/>
          <w:szCs w:val="18"/>
        </w:rPr>
        <w:t>time-duration configuration (i.e., segmentation) is introduced separately from the existing TDW determination</w:t>
      </w:r>
    </w:p>
    <w:p w14:paraId="2EF1233A" w14:textId="3670250C" w:rsidR="00454E24" w:rsidRPr="00C86327" w:rsidRDefault="00C86327" w:rsidP="00F65B5B">
      <w:pPr>
        <w:spacing w:beforeLines="50" w:before="120" w:afterLines="50" w:after="120"/>
        <w:rPr>
          <w:sz w:val="22"/>
          <w:szCs w:val="18"/>
          <w:lang w:val="en-US"/>
        </w:rPr>
      </w:pPr>
      <w:r>
        <w:rPr>
          <w:rFonts w:hint="eastAsia"/>
          <w:sz w:val="22"/>
          <w:szCs w:val="18"/>
          <w:lang w:val="en-US"/>
        </w:rPr>
        <w:t>I</w:t>
      </w:r>
      <w:r>
        <w:rPr>
          <w:sz w:val="22"/>
          <w:szCs w:val="18"/>
          <w:lang w:val="en-US"/>
        </w:rPr>
        <w:t>n our view, Option 1 is sufficient and Option 2 is unnecessary. The existing parameter to determine TDW</w:t>
      </w:r>
      <w:r>
        <w:rPr>
          <w:rFonts w:hint="eastAsia"/>
          <w:sz w:val="22"/>
          <w:szCs w:val="18"/>
          <w:lang w:val="en-US"/>
        </w:rPr>
        <w:t>,</w:t>
      </w:r>
      <w:r>
        <w:rPr>
          <w:sz w:val="22"/>
          <w:szCs w:val="18"/>
          <w:lang w:val="en-US"/>
        </w:rPr>
        <w:t xml:space="preserve"> i.e., </w:t>
      </w:r>
      <w:r w:rsidRPr="00C86327">
        <w:rPr>
          <w:sz w:val="22"/>
          <w:szCs w:val="18"/>
          <w:lang w:val="en-US"/>
        </w:rPr>
        <w:t xml:space="preserve">pusch-TimeDomainWindowLength-r17 = INTEGER (2..32) has sufficient flexibility compared to e.g., the </w:t>
      </w:r>
      <w:r>
        <w:rPr>
          <w:sz w:val="22"/>
          <w:szCs w:val="18"/>
          <w:lang w:val="en-US"/>
        </w:rPr>
        <w:t>parameters</w:t>
      </w:r>
      <w:r w:rsidRPr="00C86327">
        <w:rPr>
          <w:sz w:val="22"/>
          <w:szCs w:val="18"/>
          <w:lang w:val="en-US"/>
        </w:rPr>
        <w:t xml:space="preserve"> for IoT-NTN</w:t>
      </w:r>
      <w:r>
        <w:rPr>
          <w:sz w:val="22"/>
          <w:szCs w:val="18"/>
          <w:lang w:val="en-US"/>
        </w:rPr>
        <w:t xml:space="preserve"> (</w:t>
      </w:r>
      <w:proofErr w:type="spellStart"/>
      <w:r w:rsidRPr="00C86327">
        <w:rPr>
          <w:i/>
          <w:iCs/>
          <w:sz w:val="22"/>
          <w:szCs w:val="18"/>
        </w:rPr>
        <w:t>pusch-TxDuration</w:t>
      </w:r>
      <w:proofErr w:type="spellEnd"/>
      <w:r w:rsidRPr="00C86327">
        <w:rPr>
          <w:sz w:val="22"/>
          <w:szCs w:val="18"/>
        </w:rPr>
        <w:t xml:space="preserve"> = </w:t>
      </w:r>
      <w:r w:rsidRPr="00C86327">
        <w:rPr>
          <w:sz w:val="22"/>
          <w:szCs w:val="18"/>
          <w:lang w:val="pt-BR"/>
        </w:rPr>
        <w:t>ENUMERATED {n2, n4, n8, n16, n32, n64, n128, n256}</w:t>
      </w:r>
      <w:r>
        <w:rPr>
          <w:sz w:val="22"/>
          <w:szCs w:val="18"/>
          <w:lang w:val="pt-BR"/>
        </w:rPr>
        <w:t xml:space="preserve">, </w:t>
      </w:r>
      <w:r w:rsidRPr="00C86327">
        <w:rPr>
          <w:i/>
          <w:iCs/>
          <w:sz w:val="22"/>
          <w:szCs w:val="18"/>
          <w:lang w:val="pt-BR"/>
        </w:rPr>
        <w:t>npusch-TxDuration-r17</w:t>
      </w:r>
      <w:r w:rsidRPr="00C86327">
        <w:rPr>
          <w:sz w:val="22"/>
          <w:szCs w:val="18"/>
          <w:lang w:val="pt-BR"/>
        </w:rPr>
        <w:t xml:space="preserve"> = ENUMERATED {ms2, ms4, ms8, ms16, ms32, ms64, ms128, ms256}</w:t>
      </w:r>
      <w:r>
        <w:rPr>
          <w:sz w:val="22"/>
          <w:szCs w:val="18"/>
          <w:lang w:val="pt-BR"/>
        </w:rPr>
        <w:t xml:space="preserve">). </w:t>
      </w:r>
      <w:r w:rsidR="00F770DE">
        <w:rPr>
          <w:sz w:val="22"/>
          <w:szCs w:val="18"/>
          <w:lang w:val="pt-BR"/>
        </w:rPr>
        <w:t xml:space="preserve">This means that actual TDW determined as in the existing specification can be the ‘time-duration’, </w:t>
      </w:r>
      <w:r w:rsidRPr="00C86327">
        <w:rPr>
          <w:sz w:val="22"/>
          <w:szCs w:val="18"/>
          <w:lang w:val="en-US"/>
        </w:rPr>
        <w:t>and thus motivation of Option 2 is unclear</w:t>
      </w:r>
      <w:r w:rsidR="00F770DE">
        <w:rPr>
          <w:sz w:val="22"/>
          <w:szCs w:val="18"/>
          <w:lang w:val="en-US"/>
        </w:rPr>
        <w:t>.</w:t>
      </w:r>
    </w:p>
    <w:p w14:paraId="6C22A647" w14:textId="04BC92EB" w:rsidR="00F770DE" w:rsidRDefault="00F770DE" w:rsidP="00F770DE">
      <w:pPr>
        <w:spacing w:beforeLines="50" w:before="120" w:afterLines="50" w:after="120"/>
        <w:jc w:val="center"/>
        <w:rPr>
          <w:sz w:val="22"/>
          <w:szCs w:val="18"/>
        </w:rPr>
      </w:pPr>
      <w:r w:rsidRPr="00F770DE">
        <w:rPr>
          <w:noProof/>
        </w:rPr>
        <w:drawing>
          <wp:inline distT="0" distB="0" distL="0" distR="0" wp14:anchorId="1367BFF9" wp14:editId="5CD1269E">
            <wp:extent cx="6332220" cy="129095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290955"/>
                    </a:xfrm>
                    <a:prstGeom prst="rect">
                      <a:avLst/>
                    </a:prstGeom>
                    <a:noFill/>
                    <a:ln>
                      <a:noFill/>
                    </a:ln>
                  </pic:spPr>
                </pic:pic>
              </a:graphicData>
            </a:graphic>
          </wp:inline>
        </w:drawing>
      </w:r>
    </w:p>
    <w:p w14:paraId="0851D0CE" w14:textId="4362D804" w:rsidR="00F770DE" w:rsidRDefault="00F770DE" w:rsidP="00F770DE">
      <w:pPr>
        <w:spacing w:beforeLines="50" w:before="120" w:afterLines="50" w:after="120"/>
        <w:jc w:val="center"/>
        <w:rPr>
          <w:sz w:val="22"/>
          <w:szCs w:val="18"/>
        </w:rPr>
      </w:pPr>
      <w:r>
        <w:rPr>
          <w:rFonts w:hint="eastAsia"/>
          <w:sz w:val="22"/>
          <w:szCs w:val="18"/>
        </w:rPr>
        <w:t>F</w:t>
      </w:r>
      <w:r>
        <w:rPr>
          <w:sz w:val="22"/>
          <w:szCs w:val="18"/>
        </w:rPr>
        <w:t xml:space="preserve">ig. 4: The existing TDW </w:t>
      </w:r>
      <w:r>
        <w:rPr>
          <w:rFonts w:hint="eastAsia"/>
          <w:sz w:val="22"/>
          <w:szCs w:val="18"/>
        </w:rPr>
        <w:t>determ</w:t>
      </w:r>
      <w:r>
        <w:rPr>
          <w:sz w:val="22"/>
          <w:szCs w:val="18"/>
        </w:rPr>
        <w:t>ination vs. segmentation concept</w:t>
      </w:r>
    </w:p>
    <w:p w14:paraId="5C31219A" w14:textId="7E4A19E7" w:rsidR="00832E84" w:rsidRPr="000975ED" w:rsidRDefault="00832E84" w:rsidP="00832E84">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11</w:t>
      </w:r>
      <w:r w:rsidRPr="000975ED">
        <w:rPr>
          <w:rFonts w:eastAsiaTheme="minorEastAsia"/>
          <w:b/>
          <w:sz w:val="22"/>
          <w:u w:val="single"/>
          <w:lang w:val="en-US"/>
        </w:rPr>
        <w:t>:</w:t>
      </w:r>
    </w:p>
    <w:p w14:paraId="63E301EF" w14:textId="70D95E32" w:rsidR="00832E84" w:rsidRPr="00832E84" w:rsidRDefault="00832E84" w:rsidP="00832E84">
      <w:pPr>
        <w:numPr>
          <w:ilvl w:val="0"/>
          <w:numId w:val="9"/>
        </w:numPr>
        <w:spacing w:beforeLines="50" w:before="120" w:afterLines="50" w:after="120"/>
        <w:rPr>
          <w:b/>
          <w:bCs/>
          <w:sz w:val="22"/>
          <w:szCs w:val="18"/>
          <w:lang w:val="en-US"/>
        </w:rPr>
      </w:pPr>
      <w:r w:rsidRPr="00832E84">
        <w:rPr>
          <w:b/>
          <w:bCs/>
          <w:sz w:val="22"/>
          <w:szCs w:val="18"/>
          <w:lang w:val="en-US"/>
        </w:rPr>
        <w:t>For PUSCH DMRS bundling, an actual TDW determined according to Rel-17 mechanism is a time-duration where TA pre-compensation update causing phase discontinuity that may violate RAN4 requirement is not performed</w:t>
      </w:r>
      <w:r>
        <w:rPr>
          <w:b/>
          <w:bCs/>
          <w:sz w:val="22"/>
          <w:szCs w:val="18"/>
          <w:lang w:val="en-US"/>
        </w:rPr>
        <w:t>.</w:t>
      </w:r>
    </w:p>
    <w:p w14:paraId="55C6A513" w14:textId="7AE0912D" w:rsidR="00B90667" w:rsidRDefault="00B90667" w:rsidP="00B90667">
      <w:pPr>
        <w:spacing w:beforeLines="50" w:before="120" w:afterLines="50" w:after="120"/>
        <w:rPr>
          <w:sz w:val="22"/>
          <w:szCs w:val="18"/>
          <w:lang w:val="en-US"/>
        </w:rPr>
      </w:pPr>
    </w:p>
    <w:p w14:paraId="2A8501DD" w14:textId="26996F1E" w:rsidR="00A73C4F" w:rsidRPr="000975ED" w:rsidRDefault="00A73C4F" w:rsidP="00A73C4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eastAsia="zh-CN"/>
        </w:rPr>
        <w:t>C</w:t>
      </w:r>
      <w:r w:rsidRPr="00A73C4F">
        <w:rPr>
          <w:rFonts w:ascii="Arial" w:eastAsia="DengXian" w:hAnsi="Arial"/>
          <w:b/>
          <w:kern w:val="28"/>
          <w:sz w:val="22"/>
          <w:szCs w:val="22"/>
          <w:lang w:eastAsia="zh-CN"/>
        </w:rPr>
        <w:t>apability report for UL pre-compensation and DMRS bundling</w:t>
      </w:r>
    </w:p>
    <w:p w14:paraId="142E585F" w14:textId="3B08AA11" w:rsidR="00A73C4F" w:rsidRPr="007834CF" w:rsidRDefault="007834CF" w:rsidP="00B90667">
      <w:pPr>
        <w:spacing w:beforeLines="50" w:before="120" w:afterLines="50" w:after="120"/>
        <w:rPr>
          <w:sz w:val="22"/>
          <w:szCs w:val="18"/>
          <w:lang w:val="en-US"/>
        </w:rPr>
      </w:pPr>
      <w:r>
        <w:rPr>
          <w:rFonts w:hint="eastAsia"/>
          <w:sz w:val="22"/>
          <w:szCs w:val="18"/>
          <w:lang w:val="en-US"/>
        </w:rPr>
        <w:t>A</w:t>
      </w:r>
      <w:r>
        <w:rPr>
          <w:sz w:val="22"/>
          <w:szCs w:val="18"/>
          <w:lang w:val="en-US"/>
        </w:rPr>
        <w:t xml:space="preserve">s discussed above and from the basic assumption in 3GPP, </w:t>
      </w:r>
      <w:r w:rsidRPr="007834CF">
        <w:rPr>
          <w:sz w:val="22"/>
          <w:szCs w:val="18"/>
          <w:lang w:val="en-US"/>
        </w:rPr>
        <w:t>UL pre-compensation behavior and update interval would be different among UEs</w:t>
      </w:r>
      <w:r>
        <w:rPr>
          <w:sz w:val="22"/>
          <w:szCs w:val="18"/>
          <w:lang w:val="en-US"/>
        </w:rPr>
        <w:t xml:space="preserve">. The update interval is reported from UE to NW side. For TN, </w:t>
      </w:r>
      <w:r w:rsidRPr="007834CF">
        <w:rPr>
          <w:sz w:val="22"/>
          <w:szCs w:val="18"/>
          <w:lang w:val="en-US"/>
        </w:rPr>
        <w:t>maxDurationDMRS-Bundling-r17</w:t>
      </w:r>
      <w:r>
        <w:rPr>
          <w:sz w:val="22"/>
          <w:szCs w:val="18"/>
          <w:lang w:val="en-US"/>
        </w:rPr>
        <w:t xml:space="preserve"> is the capability signal and only a single value is reported as the parameter per BC.</w:t>
      </w:r>
    </w:p>
    <w:p w14:paraId="33F29C6C" w14:textId="2F4C9894" w:rsidR="007834CF" w:rsidRDefault="007834CF" w:rsidP="00B90667">
      <w:pPr>
        <w:spacing w:beforeLines="50" w:before="120" w:afterLines="50" w:after="120"/>
        <w:rPr>
          <w:sz w:val="22"/>
          <w:szCs w:val="18"/>
          <w:lang w:val="en-US"/>
        </w:rPr>
      </w:pPr>
      <w:r>
        <w:rPr>
          <w:rFonts w:hint="eastAsia"/>
          <w:sz w:val="22"/>
          <w:szCs w:val="18"/>
          <w:lang w:val="en-US"/>
        </w:rPr>
        <w:lastRenderedPageBreak/>
        <w:t>H</w:t>
      </w:r>
      <w:r>
        <w:rPr>
          <w:sz w:val="22"/>
          <w:szCs w:val="18"/>
          <w:lang w:val="en-US"/>
        </w:rPr>
        <w:t xml:space="preserve">ere, there may be an issue for NTN. In NTN, propagation distance is dependent on a lot of satellite parameters </w:t>
      </w:r>
      <w:r w:rsidRPr="007834CF">
        <w:rPr>
          <w:sz w:val="22"/>
          <w:szCs w:val="18"/>
        </w:rPr>
        <w:t>(e.g., UE/GW elevation angles, satellite altitude, etc.)</w:t>
      </w:r>
      <w:r>
        <w:rPr>
          <w:sz w:val="22"/>
          <w:szCs w:val="18"/>
        </w:rPr>
        <w:t xml:space="preserve">. Correspondingly, variation of required TA value is changed gradually and hence applicable max bundling size will not be the same at different timings. However, as abovementioned, only a single value can be reported. </w:t>
      </w:r>
      <w:r w:rsidR="00003477">
        <w:rPr>
          <w:sz w:val="22"/>
          <w:szCs w:val="18"/>
        </w:rPr>
        <w:t xml:space="preserve">We believe that </w:t>
      </w:r>
      <w:r w:rsidR="00003477" w:rsidRPr="007834CF">
        <w:rPr>
          <w:sz w:val="22"/>
          <w:szCs w:val="18"/>
          <w:lang w:val="en-US"/>
        </w:rPr>
        <w:t>maxDurationDMRS-Bundling-r17</w:t>
      </w:r>
      <w:r w:rsidR="00003477">
        <w:rPr>
          <w:sz w:val="22"/>
          <w:szCs w:val="18"/>
          <w:lang w:val="en-US"/>
        </w:rPr>
        <w:t xml:space="preserve"> is not suitable for NTN. Different capability </w:t>
      </w:r>
      <w:r w:rsidR="0086081B">
        <w:rPr>
          <w:sz w:val="22"/>
          <w:szCs w:val="18"/>
          <w:lang w:val="en-US"/>
        </w:rPr>
        <w:t>signaling</w:t>
      </w:r>
      <w:r w:rsidR="00003477">
        <w:rPr>
          <w:sz w:val="22"/>
          <w:szCs w:val="18"/>
          <w:lang w:val="en-US"/>
        </w:rPr>
        <w:t xml:space="preserve"> should be defined.</w:t>
      </w:r>
    </w:p>
    <w:p w14:paraId="798260B8" w14:textId="6FD880D1" w:rsidR="00003477" w:rsidRDefault="00003477" w:rsidP="00B90667">
      <w:pPr>
        <w:spacing w:beforeLines="50" w:before="120" w:afterLines="50" w:after="120"/>
        <w:rPr>
          <w:sz w:val="22"/>
          <w:szCs w:val="18"/>
          <w:lang w:val="en-US"/>
        </w:rPr>
      </w:pPr>
      <w:r>
        <w:rPr>
          <w:rFonts w:hint="eastAsia"/>
          <w:sz w:val="22"/>
          <w:szCs w:val="18"/>
          <w:lang w:val="en-US"/>
        </w:rPr>
        <w:t>O</w:t>
      </w:r>
      <w:r>
        <w:rPr>
          <w:sz w:val="22"/>
          <w:szCs w:val="18"/>
          <w:lang w:val="en-US"/>
        </w:rPr>
        <w:t>n the format, report per each satellite parameter set leads to large overhead. Other efficient and effective signaling format should be studied further.</w:t>
      </w:r>
    </w:p>
    <w:p w14:paraId="6B16E054" w14:textId="0B82893D" w:rsidR="00003477" w:rsidRDefault="00003477" w:rsidP="00003477">
      <w:pPr>
        <w:spacing w:beforeLines="50" w:before="120" w:afterLines="50" w:after="120"/>
        <w:jc w:val="center"/>
        <w:rPr>
          <w:sz w:val="22"/>
          <w:szCs w:val="18"/>
        </w:rPr>
      </w:pPr>
      <w:r w:rsidRPr="00003477">
        <w:rPr>
          <w:noProof/>
        </w:rPr>
        <w:drawing>
          <wp:inline distT="0" distB="0" distL="0" distR="0" wp14:anchorId="23C8BD61" wp14:editId="604328D6">
            <wp:extent cx="4504055" cy="1255395"/>
            <wp:effectExtent l="0" t="0" r="0" b="190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4055" cy="1255395"/>
                    </a:xfrm>
                    <a:prstGeom prst="rect">
                      <a:avLst/>
                    </a:prstGeom>
                    <a:noFill/>
                    <a:ln>
                      <a:noFill/>
                    </a:ln>
                  </pic:spPr>
                </pic:pic>
              </a:graphicData>
            </a:graphic>
          </wp:inline>
        </w:drawing>
      </w:r>
    </w:p>
    <w:p w14:paraId="67A8F6A4" w14:textId="3453A07F" w:rsidR="00003477" w:rsidRDefault="00003477" w:rsidP="00003477">
      <w:pPr>
        <w:spacing w:beforeLines="50" w:before="120" w:afterLines="50" w:after="120"/>
        <w:jc w:val="center"/>
        <w:rPr>
          <w:sz w:val="22"/>
          <w:szCs w:val="18"/>
        </w:rPr>
      </w:pPr>
      <w:r>
        <w:rPr>
          <w:rFonts w:hint="eastAsia"/>
          <w:sz w:val="22"/>
          <w:szCs w:val="18"/>
        </w:rPr>
        <w:t>F</w:t>
      </w:r>
      <w:r>
        <w:rPr>
          <w:sz w:val="22"/>
          <w:szCs w:val="18"/>
        </w:rPr>
        <w:t>ig. 5: Variation of propagation distance</w:t>
      </w:r>
    </w:p>
    <w:p w14:paraId="4A871709" w14:textId="077262EB" w:rsidR="00832E84" w:rsidRPr="000975ED" w:rsidRDefault="00832E84" w:rsidP="00832E84">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12</w:t>
      </w:r>
      <w:r w:rsidRPr="000975ED">
        <w:rPr>
          <w:rFonts w:eastAsiaTheme="minorEastAsia"/>
          <w:b/>
          <w:sz w:val="22"/>
          <w:u w:val="single"/>
          <w:lang w:val="en-US"/>
        </w:rPr>
        <w:t>:</w:t>
      </w:r>
    </w:p>
    <w:p w14:paraId="3B8B9E85" w14:textId="6314B871" w:rsidR="00832E84" w:rsidRDefault="00832E84" w:rsidP="00832E84">
      <w:pPr>
        <w:numPr>
          <w:ilvl w:val="0"/>
          <w:numId w:val="9"/>
        </w:numPr>
        <w:spacing w:beforeLines="50" w:before="120" w:afterLines="50" w:after="120"/>
        <w:rPr>
          <w:b/>
          <w:bCs/>
          <w:sz w:val="22"/>
          <w:szCs w:val="18"/>
          <w:lang w:val="en-US"/>
        </w:rPr>
      </w:pPr>
      <w:r w:rsidRPr="00832E84">
        <w:rPr>
          <w:b/>
          <w:bCs/>
          <w:sz w:val="22"/>
          <w:szCs w:val="18"/>
          <w:lang w:val="en-US"/>
        </w:rPr>
        <w:t>For PUSCH DMRS bundling,</w:t>
      </w:r>
      <w:r>
        <w:rPr>
          <w:b/>
          <w:bCs/>
          <w:sz w:val="22"/>
          <w:szCs w:val="18"/>
          <w:lang w:val="en-US"/>
        </w:rPr>
        <w:t xml:space="preserve"> introduce a new capability signaling </w:t>
      </w:r>
      <w:r w:rsidRPr="00832E84">
        <w:rPr>
          <w:b/>
          <w:bCs/>
          <w:sz w:val="22"/>
          <w:szCs w:val="18"/>
        </w:rPr>
        <w:t>to report the time-duration where TA pre-compensation update causing phase discontinuity that may violate RAN4 requirement</w:t>
      </w:r>
      <w:r>
        <w:rPr>
          <w:b/>
          <w:bCs/>
          <w:sz w:val="22"/>
          <w:szCs w:val="18"/>
          <w:lang w:val="en-US"/>
        </w:rPr>
        <w:t>.</w:t>
      </w:r>
    </w:p>
    <w:p w14:paraId="2CF4BF3D" w14:textId="7A892DD1" w:rsidR="00832E84" w:rsidRPr="00832E84" w:rsidRDefault="00FF4FE1" w:rsidP="00832E84">
      <w:pPr>
        <w:numPr>
          <w:ilvl w:val="1"/>
          <w:numId w:val="9"/>
        </w:numPr>
        <w:spacing w:beforeLines="50" w:before="120" w:afterLines="50" w:after="120"/>
        <w:rPr>
          <w:b/>
          <w:bCs/>
          <w:sz w:val="22"/>
          <w:szCs w:val="18"/>
          <w:lang w:val="en-US"/>
        </w:rPr>
      </w:pPr>
      <w:r>
        <w:rPr>
          <w:b/>
          <w:bCs/>
          <w:sz w:val="22"/>
          <w:szCs w:val="18"/>
          <w:lang w:val="en-US"/>
        </w:rPr>
        <w:t>FFS details</w:t>
      </w:r>
    </w:p>
    <w:p w14:paraId="4E91ADB1" w14:textId="77777777" w:rsidR="007834CF" w:rsidRPr="00832E84" w:rsidRDefault="007834CF" w:rsidP="00B90667">
      <w:pPr>
        <w:spacing w:beforeLines="50" w:before="120" w:afterLines="50" w:after="120"/>
        <w:rPr>
          <w:sz w:val="22"/>
          <w:szCs w:val="18"/>
          <w:lang w:val="en-US"/>
        </w:rPr>
      </w:pPr>
    </w:p>
    <w:p w14:paraId="2C7A1371" w14:textId="77777777" w:rsidR="00A73C4F" w:rsidRPr="000975ED" w:rsidRDefault="00A73C4F" w:rsidP="00B90667">
      <w:pPr>
        <w:spacing w:beforeLines="50" w:before="120" w:afterLines="50" w:after="120"/>
        <w:rPr>
          <w:sz w:val="22"/>
          <w:szCs w:val="18"/>
          <w:lang w:val="en-US"/>
        </w:rPr>
      </w:pPr>
    </w:p>
    <w:p w14:paraId="72F5D085" w14:textId="23B40FD2" w:rsidR="00D5166A" w:rsidRPr="000975ED" w:rsidRDefault="00D5166A">
      <w:pPr>
        <w:pStyle w:val="1"/>
        <w:numPr>
          <w:ilvl w:val="0"/>
          <w:numId w:val="8"/>
        </w:numPr>
        <w:spacing w:after="120"/>
        <w:jc w:val="both"/>
        <w:rPr>
          <w:b/>
          <w:lang w:val="en-US"/>
        </w:rPr>
      </w:pPr>
      <w:r w:rsidRPr="000975ED">
        <w:rPr>
          <w:b/>
          <w:lang w:val="en-US"/>
        </w:rPr>
        <w:t>Conclusion</w:t>
      </w:r>
    </w:p>
    <w:p w14:paraId="1D41E29A" w14:textId="6239EF6B" w:rsidR="00096E6F" w:rsidRPr="000975ED" w:rsidRDefault="006E1683" w:rsidP="00B342A7">
      <w:pPr>
        <w:spacing w:after="120"/>
        <w:jc w:val="both"/>
        <w:rPr>
          <w:rFonts w:eastAsia="SimSun"/>
          <w:sz w:val="22"/>
          <w:szCs w:val="22"/>
          <w:lang w:val="en-US" w:eastAsia="zh-CN"/>
        </w:rPr>
      </w:pPr>
      <w:r w:rsidRPr="000975ED">
        <w:rPr>
          <w:rFonts w:eastAsia="SimSun"/>
          <w:sz w:val="22"/>
          <w:szCs w:val="22"/>
          <w:lang w:val="en-US" w:eastAsia="zh-CN"/>
        </w:rPr>
        <w:t xml:space="preserve">In this contribution, we discussed </w:t>
      </w:r>
      <w:r w:rsidR="0064254D" w:rsidRPr="000975ED">
        <w:rPr>
          <w:rFonts w:eastAsiaTheme="minorEastAsia"/>
          <w:sz w:val="22"/>
          <w:lang w:val="en-US"/>
        </w:rPr>
        <w:t>coverage enhancement for NR NTN</w:t>
      </w:r>
      <w:r w:rsidR="00382DD5" w:rsidRPr="000975ED">
        <w:rPr>
          <w:rFonts w:eastAsia="SimSun"/>
          <w:sz w:val="22"/>
          <w:szCs w:val="22"/>
          <w:lang w:val="en-US" w:eastAsia="zh-CN"/>
        </w:rPr>
        <w:t xml:space="preserve">. </w:t>
      </w:r>
      <w:r w:rsidR="00681CF6" w:rsidRPr="000975ED">
        <w:rPr>
          <w:rFonts w:eastAsia="SimSun"/>
          <w:sz w:val="22"/>
          <w:szCs w:val="22"/>
          <w:lang w:val="en-US" w:eastAsia="zh-CN"/>
        </w:rPr>
        <w:t>Observations/</w:t>
      </w:r>
      <w:r w:rsidR="00382DD5" w:rsidRPr="000975ED">
        <w:rPr>
          <w:rFonts w:eastAsia="SimSun"/>
          <w:sz w:val="22"/>
          <w:szCs w:val="22"/>
          <w:lang w:val="en-US" w:eastAsia="zh-CN"/>
        </w:rPr>
        <w:t xml:space="preserve">Proposals are summarized as following: </w:t>
      </w:r>
    </w:p>
    <w:p w14:paraId="52BD4F63"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Proposal 1:</w:t>
      </w:r>
    </w:p>
    <w:p w14:paraId="439B5BD6" w14:textId="77777777" w:rsidR="00540BCE" w:rsidRPr="000975ED" w:rsidRDefault="00540BCE" w:rsidP="00540BCE">
      <w:pPr>
        <w:numPr>
          <w:ilvl w:val="0"/>
          <w:numId w:val="9"/>
        </w:numPr>
        <w:spacing w:before="50" w:afterLines="50" w:after="120"/>
        <w:rPr>
          <w:rFonts w:eastAsiaTheme="minorEastAsia"/>
          <w:b/>
          <w:bCs/>
          <w:iCs/>
          <w:sz w:val="22"/>
          <w:lang w:val="en-US"/>
        </w:rPr>
      </w:pPr>
      <w:r w:rsidRPr="000975ED">
        <w:rPr>
          <w:rFonts w:eastAsiaTheme="minorEastAsia"/>
          <w:b/>
          <w:bCs/>
          <w:iCs/>
          <w:sz w:val="22"/>
          <w:lang w:val="en-US"/>
        </w:rPr>
        <w:t>Confirm the working assumption agreed at the RAN1#111 meeting for PUCCH repetition for Msg4 HARQ-ACK.</w:t>
      </w:r>
    </w:p>
    <w:p w14:paraId="4CC8FFD0"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Proposal 2:</w:t>
      </w:r>
    </w:p>
    <w:p w14:paraId="560ABC1B" w14:textId="77777777" w:rsidR="00540BCE" w:rsidRPr="000975ED" w:rsidRDefault="00540BCE" w:rsidP="00540BCE">
      <w:pPr>
        <w:numPr>
          <w:ilvl w:val="0"/>
          <w:numId w:val="9"/>
        </w:numPr>
        <w:spacing w:before="50" w:afterLines="50" w:after="120"/>
        <w:rPr>
          <w:rFonts w:eastAsiaTheme="minorEastAsia"/>
          <w:b/>
          <w:bCs/>
          <w:iCs/>
          <w:sz w:val="22"/>
          <w:lang w:val="en-US"/>
        </w:rPr>
      </w:pPr>
      <w:r w:rsidRPr="000975ED">
        <w:rPr>
          <w:rFonts w:eastAsiaTheme="minorEastAsia"/>
          <w:b/>
          <w:bCs/>
          <w:iCs/>
          <w:sz w:val="22"/>
          <w:lang w:val="en-US"/>
        </w:rPr>
        <w:t>Regardless of the number of configured repetition factors, either of A or B is configured via SIB.</w:t>
      </w:r>
    </w:p>
    <w:p w14:paraId="74DF4713" w14:textId="77777777" w:rsidR="00540BCE" w:rsidRPr="000975ED" w:rsidRDefault="00540BCE" w:rsidP="00540BCE">
      <w:pPr>
        <w:numPr>
          <w:ilvl w:val="1"/>
          <w:numId w:val="9"/>
        </w:numPr>
        <w:spacing w:before="50" w:afterLines="50" w:after="120"/>
        <w:rPr>
          <w:rFonts w:eastAsiaTheme="minorEastAsia"/>
          <w:b/>
          <w:bCs/>
          <w:iCs/>
          <w:sz w:val="22"/>
          <w:lang w:val="en-US"/>
        </w:rPr>
      </w:pPr>
      <w:r w:rsidRPr="000975ED">
        <w:rPr>
          <w:rFonts w:eastAsiaTheme="minorEastAsia"/>
          <w:b/>
          <w:bCs/>
          <w:iCs/>
          <w:sz w:val="22"/>
          <w:lang w:val="en-US"/>
        </w:rPr>
        <w:t>A: UE requests repetition based on UE measurement as R17 Msg3 repetition</w:t>
      </w:r>
    </w:p>
    <w:p w14:paraId="34B699FE" w14:textId="77777777" w:rsidR="00540BCE" w:rsidRPr="000975ED" w:rsidRDefault="00540BCE" w:rsidP="00540BCE">
      <w:pPr>
        <w:numPr>
          <w:ilvl w:val="1"/>
          <w:numId w:val="9"/>
        </w:numPr>
        <w:spacing w:before="50" w:afterLines="50" w:after="120"/>
        <w:rPr>
          <w:rFonts w:eastAsiaTheme="minorEastAsia"/>
          <w:b/>
          <w:bCs/>
          <w:iCs/>
          <w:sz w:val="22"/>
          <w:lang w:val="en-US"/>
        </w:rPr>
      </w:pPr>
      <w:r w:rsidRPr="000975ED">
        <w:rPr>
          <w:rFonts w:eastAsiaTheme="minorEastAsia"/>
          <w:b/>
          <w:bCs/>
          <w:iCs/>
          <w:sz w:val="22"/>
          <w:lang w:val="en-US"/>
        </w:rPr>
        <w:t>B: UE indicates repetition capability</w:t>
      </w:r>
    </w:p>
    <w:p w14:paraId="5C3E62F0" w14:textId="77777777" w:rsidR="00540BCE" w:rsidRPr="000975ED" w:rsidRDefault="00540BCE" w:rsidP="00540BCE">
      <w:pPr>
        <w:numPr>
          <w:ilvl w:val="1"/>
          <w:numId w:val="9"/>
        </w:numPr>
        <w:spacing w:before="50" w:afterLines="50" w:after="120"/>
        <w:rPr>
          <w:rFonts w:eastAsiaTheme="minorEastAsia"/>
          <w:b/>
          <w:bCs/>
          <w:iCs/>
          <w:sz w:val="22"/>
          <w:lang w:val="en-US"/>
        </w:rPr>
      </w:pPr>
      <w:r w:rsidRPr="000975ED">
        <w:rPr>
          <w:rFonts w:eastAsiaTheme="minorEastAsia"/>
          <w:b/>
          <w:bCs/>
          <w:iCs/>
          <w:sz w:val="22"/>
          <w:lang w:val="en-US"/>
        </w:rPr>
        <w:t>Note: regardless of applied option, gNB decides repetition factor and indicates a factor dynamically if multiple factors are configured.</w:t>
      </w:r>
    </w:p>
    <w:p w14:paraId="02626DA3"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Proposal 3:</w:t>
      </w:r>
    </w:p>
    <w:p w14:paraId="1514AA09" w14:textId="77777777" w:rsidR="00540BCE" w:rsidRPr="000975ED" w:rsidRDefault="00540BCE" w:rsidP="00540BCE">
      <w:pPr>
        <w:numPr>
          <w:ilvl w:val="0"/>
          <w:numId w:val="9"/>
        </w:numPr>
        <w:spacing w:before="50" w:afterLines="50" w:after="120"/>
        <w:rPr>
          <w:rFonts w:eastAsiaTheme="minorEastAsia"/>
          <w:b/>
          <w:bCs/>
          <w:iCs/>
          <w:sz w:val="22"/>
          <w:lang w:val="en-US"/>
        </w:rPr>
      </w:pPr>
      <w:r w:rsidRPr="000975ED">
        <w:rPr>
          <w:rFonts w:eastAsiaTheme="minorEastAsia"/>
          <w:b/>
          <w:bCs/>
          <w:iCs/>
          <w:sz w:val="22"/>
          <w:lang w:val="en-US"/>
        </w:rPr>
        <w:t>Information report from UE for PUCCH repetition for Msg4 HARQ-ACK is transmitted via Msg3 PUSCH.</w:t>
      </w:r>
    </w:p>
    <w:p w14:paraId="54CBC801" w14:textId="77777777" w:rsidR="00540BCE" w:rsidRPr="000975ED" w:rsidRDefault="00540BCE" w:rsidP="00540BCE">
      <w:pPr>
        <w:numPr>
          <w:ilvl w:val="1"/>
          <w:numId w:val="9"/>
        </w:numPr>
        <w:spacing w:before="50" w:afterLines="50" w:after="120"/>
        <w:rPr>
          <w:rFonts w:eastAsiaTheme="minorEastAsia"/>
          <w:b/>
          <w:bCs/>
          <w:iCs/>
          <w:sz w:val="22"/>
          <w:lang w:val="en-US"/>
        </w:rPr>
      </w:pPr>
      <w:r w:rsidRPr="000975ED">
        <w:rPr>
          <w:rFonts w:eastAsiaTheme="minorEastAsia"/>
          <w:b/>
          <w:bCs/>
          <w:iCs/>
          <w:sz w:val="22"/>
          <w:lang w:val="en-US"/>
        </w:rPr>
        <w:t>LCID codepoint is used. FFS details</w:t>
      </w:r>
      <w:r>
        <w:rPr>
          <w:rFonts w:eastAsiaTheme="minorEastAsia"/>
          <w:b/>
          <w:bCs/>
          <w:iCs/>
          <w:sz w:val="22"/>
          <w:lang w:val="en-US"/>
        </w:rPr>
        <w:t>.</w:t>
      </w:r>
    </w:p>
    <w:p w14:paraId="1A3F68AC"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4</w:t>
      </w:r>
      <w:r w:rsidRPr="000975ED">
        <w:rPr>
          <w:rFonts w:eastAsiaTheme="minorEastAsia"/>
          <w:b/>
          <w:sz w:val="22"/>
          <w:u w:val="single"/>
          <w:lang w:val="en-US"/>
        </w:rPr>
        <w:t>:</w:t>
      </w:r>
    </w:p>
    <w:p w14:paraId="0D9F6089" w14:textId="77777777" w:rsidR="00540BCE" w:rsidRDefault="00540BCE" w:rsidP="00540BCE">
      <w:pPr>
        <w:numPr>
          <w:ilvl w:val="0"/>
          <w:numId w:val="9"/>
        </w:numPr>
        <w:spacing w:before="50" w:afterLines="50" w:after="120"/>
        <w:rPr>
          <w:rFonts w:eastAsiaTheme="minorEastAsia"/>
          <w:b/>
          <w:bCs/>
          <w:iCs/>
          <w:sz w:val="22"/>
          <w:lang w:val="en-US"/>
        </w:rPr>
      </w:pPr>
      <w:r w:rsidRPr="00452941">
        <w:rPr>
          <w:rFonts w:eastAsiaTheme="minorEastAsia"/>
          <w:b/>
          <w:bCs/>
          <w:iCs/>
          <w:sz w:val="22"/>
        </w:rPr>
        <w:t>If multiple factors are configured via SIB, one or two bits of one of the existing fields in DCI format 1_0 with CRC scrambled with TC-RNTI is used to indicate repetition factor</w:t>
      </w:r>
      <w:r w:rsidRPr="000975ED">
        <w:rPr>
          <w:rFonts w:eastAsiaTheme="minorEastAsia"/>
          <w:b/>
          <w:bCs/>
          <w:iCs/>
          <w:sz w:val="22"/>
          <w:lang w:val="en-US"/>
        </w:rPr>
        <w:t>.</w:t>
      </w:r>
    </w:p>
    <w:p w14:paraId="36471746" w14:textId="77777777" w:rsidR="00540BCE" w:rsidRPr="000975ED" w:rsidRDefault="00540BCE" w:rsidP="00540BCE">
      <w:pPr>
        <w:numPr>
          <w:ilvl w:val="1"/>
          <w:numId w:val="9"/>
        </w:numPr>
        <w:spacing w:before="50" w:afterLines="50" w:after="120"/>
        <w:rPr>
          <w:rFonts w:eastAsiaTheme="minorEastAsia"/>
          <w:b/>
          <w:bCs/>
          <w:iCs/>
          <w:sz w:val="22"/>
          <w:lang w:val="en-US"/>
        </w:rPr>
      </w:pPr>
      <w:r>
        <w:rPr>
          <w:rFonts w:eastAsiaTheme="minorEastAsia"/>
          <w:b/>
          <w:bCs/>
          <w:iCs/>
          <w:sz w:val="22"/>
          <w:lang w:val="en-US"/>
        </w:rPr>
        <w:t>MCS field, HPN field, TPC field, DAI field are the candidates.</w:t>
      </w:r>
    </w:p>
    <w:p w14:paraId="2CFA6116"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lastRenderedPageBreak/>
        <w:t xml:space="preserve">Proposal </w:t>
      </w:r>
      <w:r>
        <w:rPr>
          <w:rFonts w:eastAsiaTheme="minorEastAsia"/>
          <w:b/>
          <w:sz w:val="22"/>
          <w:u w:val="single"/>
          <w:lang w:val="en-US"/>
        </w:rPr>
        <w:t>5</w:t>
      </w:r>
      <w:r w:rsidRPr="000975ED">
        <w:rPr>
          <w:rFonts w:eastAsiaTheme="minorEastAsia"/>
          <w:b/>
          <w:sz w:val="22"/>
          <w:u w:val="single"/>
          <w:lang w:val="en-US"/>
        </w:rPr>
        <w:t>:</w:t>
      </w:r>
    </w:p>
    <w:p w14:paraId="1C6B4F94" w14:textId="77777777" w:rsidR="00540BCE" w:rsidRDefault="00540BCE" w:rsidP="00540BCE">
      <w:pPr>
        <w:numPr>
          <w:ilvl w:val="0"/>
          <w:numId w:val="9"/>
        </w:numPr>
        <w:spacing w:before="50" w:afterLines="50" w:after="120"/>
        <w:rPr>
          <w:rFonts w:eastAsiaTheme="minorEastAsia"/>
          <w:b/>
          <w:bCs/>
          <w:iCs/>
          <w:sz w:val="22"/>
          <w:lang w:val="en-US"/>
        </w:rPr>
      </w:pPr>
      <w:r w:rsidRPr="002952D5">
        <w:rPr>
          <w:rFonts w:eastAsiaTheme="minorEastAsia"/>
          <w:b/>
          <w:bCs/>
          <w:iCs/>
          <w:sz w:val="22"/>
        </w:rPr>
        <w:t>For PUCCH repetition for Msg4 HARQ-ACK, intra-slot FH is used</w:t>
      </w:r>
      <w:r>
        <w:rPr>
          <w:rFonts w:eastAsiaTheme="minorEastAsia"/>
          <w:b/>
          <w:bCs/>
          <w:iCs/>
          <w:sz w:val="22"/>
        </w:rPr>
        <w:t>.</w:t>
      </w:r>
    </w:p>
    <w:p w14:paraId="1E6B7BC3"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6</w:t>
      </w:r>
      <w:r w:rsidRPr="000975ED">
        <w:rPr>
          <w:rFonts w:eastAsiaTheme="minorEastAsia"/>
          <w:b/>
          <w:sz w:val="22"/>
          <w:u w:val="single"/>
          <w:lang w:val="en-US"/>
        </w:rPr>
        <w:t>:</w:t>
      </w:r>
    </w:p>
    <w:p w14:paraId="1C77B565" w14:textId="77777777" w:rsidR="00540BCE" w:rsidRPr="0041118D" w:rsidRDefault="00540BCE" w:rsidP="00540BCE">
      <w:pPr>
        <w:numPr>
          <w:ilvl w:val="0"/>
          <w:numId w:val="9"/>
        </w:numPr>
        <w:spacing w:before="50" w:afterLines="50" w:after="120"/>
        <w:rPr>
          <w:rFonts w:eastAsiaTheme="minorEastAsia"/>
          <w:b/>
          <w:bCs/>
          <w:iCs/>
          <w:sz w:val="22"/>
          <w:lang w:val="en-US"/>
        </w:rPr>
      </w:pPr>
      <w:r w:rsidRPr="002952D5">
        <w:rPr>
          <w:rFonts w:eastAsiaTheme="minorEastAsia"/>
          <w:b/>
          <w:bCs/>
          <w:iCs/>
          <w:sz w:val="22"/>
        </w:rPr>
        <w:t xml:space="preserve">For PUCCH repetition for Msg4 HARQ-ACK, </w:t>
      </w:r>
      <w:r w:rsidRPr="0041118D">
        <w:rPr>
          <w:rFonts w:eastAsiaTheme="minorEastAsia"/>
          <w:b/>
          <w:bCs/>
          <w:iCs/>
          <w:sz w:val="22"/>
        </w:rPr>
        <w:t>support more than 16 PUCCH resources in a cell</w:t>
      </w:r>
      <w:r>
        <w:rPr>
          <w:rFonts w:eastAsiaTheme="minorEastAsia"/>
          <w:b/>
          <w:bCs/>
          <w:iCs/>
          <w:sz w:val="22"/>
        </w:rPr>
        <w:t>.</w:t>
      </w:r>
    </w:p>
    <w:p w14:paraId="37769718" w14:textId="77777777" w:rsidR="00540BCE" w:rsidRPr="0041118D" w:rsidRDefault="00540BCE" w:rsidP="00540BCE">
      <w:pPr>
        <w:numPr>
          <w:ilvl w:val="1"/>
          <w:numId w:val="9"/>
        </w:numPr>
        <w:spacing w:before="50" w:afterLines="50" w:after="120"/>
        <w:rPr>
          <w:rFonts w:eastAsiaTheme="minorEastAsia"/>
          <w:b/>
          <w:bCs/>
          <w:iCs/>
          <w:sz w:val="22"/>
          <w:lang w:val="en-US"/>
        </w:rPr>
      </w:pPr>
      <w:r w:rsidRPr="0041118D">
        <w:rPr>
          <w:rFonts w:eastAsiaTheme="minorEastAsia"/>
          <w:b/>
          <w:bCs/>
          <w:iCs/>
          <w:sz w:val="22"/>
          <w:lang w:val="en-US"/>
        </w:rPr>
        <w:t xml:space="preserve">FFS: details, e.g., additional PRB offset is </w:t>
      </w:r>
      <w:r>
        <w:rPr>
          <w:rFonts w:eastAsiaTheme="minorEastAsia"/>
          <w:b/>
          <w:bCs/>
          <w:iCs/>
          <w:sz w:val="22"/>
          <w:lang w:val="en-US"/>
        </w:rPr>
        <w:t>introduced</w:t>
      </w:r>
      <w:r w:rsidRPr="0041118D">
        <w:rPr>
          <w:rFonts w:eastAsiaTheme="minorEastAsia"/>
          <w:b/>
          <w:bCs/>
          <w:iCs/>
          <w:sz w:val="22"/>
          <w:lang w:val="en-US"/>
        </w:rPr>
        <w:t xml:space="preserve"> and indicated</w:t>
      </w:r>
      <w:r>
        <w:rPr>
          <w:rFonts w:eastAsiaTheme="minorEastAsia"/>
          <w:b/>
          <w:bCs/>
          <w:iCs/>
          <w:sz w:val="22"/>
          <w:lang w:val="en-US"/>
        </w:rPr>
        <w:t xml:space="preserve">, </w:t>
      </w:r>
      <w:r w:rsidRPr="0041118D">
        <w:rPr>
          <w:rFonts w:eastAsiaTheme="minorEastAsia"/>
          <w:b/>
          <w:bCs/>
          <w:iCs/>
          <w:sz w:val="22"/>
          <w:lang w:val="en-US"/>
        </w:rPr>
        <w:t>more than one PUCCH resource set are indicated</w:t>
      </w:r>
      <w:r>
        <w:rPr>
          <w:rFonts w:eastAsiaTheme="minorEastAsia"/>
          <w:b/>
          <w:bCs/>
          <w:iCs/>
          <w:sz w:val="22"/>
          <w:lang w:val="en-US"/>
        </w:rPr>
        <w:t>, etc.</w:t>
      </w:r>
    </w:p>
    <w:p w14:paraId="1B372E70"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7</w:t>
      </w:r>
      <w:r w:rsidRPr="000975ED">
        <w:rPr>
          <w:rFonts w:eastAsiaTheme="minorEastAsia"/>
          <w:b/>
          <w:sz w:val="22"/>
          <w:u w:val="single"/>
          <w:lang w:val="en-US"/>
        </w:rPr>
        <w:t>:</w:t>
      </w:r>
    </w:p>
    <w:p w14:paraId="2EFD38E8" w14:textId="77777777" w:rsidR="00540BCE" w:rsidRPr="004E0C6A" w:rsidRDefault="00540BCE" w:rsidP="00540BCE">
      <w:pPr>
        <w:numPr>
          <w:ilvl w:val="0"/>
          <w:numId w:val="9"/>
        </w:numPr>
        <w:spacing w:before="50" w:afterLines="50" w:after="120"/>
        <w:rPr>
          <w:rFonts w:eastAsiaTheme="minorEastAsia"/>
          <w:b/>
          <w:bCs/>
          <w:iCs/>
          <w:sz w:val="22"/>
          <w:lang w:val="en-US"/>
        </w:rPr>
      </w:pPr>
      <w:r>
        <w:rPr>
          <w:rFonts w:eastAsiaTheme="minorEastAsia"/>
          <w:b/>
          <w:bCs/>
          <w:iCs/>
          <w:sz w:val="22"/>
        </w:rPr>
        <w:t>Value ‘1’ is removed from the following bullet in the previous working assumption.</w:t>
      </w:r>
    </w:p>
    <w:p w14:paraId="437CFB4A" w14:textId="77777777" w:rsidR="00540BCE" w:rsidRPr="004E0C6A" w:rsidRDefault="00540BCE" w:rsidP="00540BCE">
      <w:pPr>
        <w:numPr>
          <w:ilvl w:val="1"/>
          <w:numId w:val="9"/>
        </w:numPr>
        <w:spacing w:before="50" w:afterLines="50" w:after="120"/>
        <w:rPr>
          <w:rFonts w:eastAsiaTheme="minorEastAsia"/>
          <w:b/>
          <w:bCs/>
          <w:iCs/>
          <w:sz w:val="22"/>
          <w:lang w:val="en-US"/>
        </w:rPr>
      </w:pPr>
      <w:r w:rsidRPr="004E0C6A">
        <w:rPr>
          <w:rFonts w:eastAsiaTheme="minorEastAsia"/>
          <w:b/>
          <w:bCs/>
          <w:iCs/>
          <w:sz w:val="22"/>
          <w:lang w:val="en-US"/>
        </w:rPr>
        <w:t>If only one repetition factor is configured via SIB and if the value is one of {[1], 2, 4, 8}, UE capable of PUCCH repetition for Msg4 HARQ-ACK can perform repetition with the repetition factor</w:t>
      </w:r>
    </w:p>
    <w:p w14:paraId="7B04E031"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8</w:t>
      </w:r>
      <w:r w:rsidRPr="000975ED">
        <w:rPr>
          <w:rFonts w:eastAsiaTheme="minorEastAsia"/>
          <w:b/>
          <w:sz w:val="22"/>
          <w:u w:val="single"/>
          <w:lang w:val="en-US"/>
        </w:rPr>
        <w:t>:</w:t>
      </w:r>
    </w:p>
    <w:p w14:paraId="0519C379" w14:textId="77777777" w:rsidR="00540BCE" w:rsidRPr="004E0C6A" w:rsidRDefault="00540BCE" w:rsidP="00540BCE">
      <w:pPr>
        <w:numPr>
          <w:ilvl w:val="0"/>
          <w:numId w:val="9"/>
        </w:numPr>
        <w:spacing w:before="50" w:afterLines="50" w:after="120"/>
        <w:rPr>
          <w:rFonts w:eastAsiaTheme="minorEastAsia"/>
          <w:b/>
          <w:bCs/>
          <w:iCs/>
          <w:sz w:val="22"/>
          <w:lang w:val="en-US"/>
        </w:rPr>
      </w:pPr>
      <w:r>
        <w:rPr>
          <w:rFonts w:eastAsiaTheme="minorEastAsia"/>
          <w:b/>
          <w:bCs/>
          <w:iCs/>
          <w:sz w:val="22"/>
          <w:lang w:val="en-US"/>
        </w:rPr>
        <w:t>When repetition factor is not configured via SIB, repetition is not performed. No spec change is needed.</w:t>
      </w:r>
    </w:p>
    <w:p w14:paraId="34DD8AA5"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9</w:t>
      </w:r>
      <w:r w:rsidRPr="000975ED">
        <w:rPr>
          <w:rFonts w:eastAsiaTheme="minorEastAsia"/>
          <w:b/>
          <w:sz w:val="22"/>
          <w:u w:val="single"/>
          <w:lang w:val="en-US"/>
        </w:rPr>
        <w:t>:</w:t>
      </w:r>
    </w:p>
    <w:p w14:paraId="321CA5F9" w14:textId="77777777" w:rsidR="00540BCE" w:rsidRPr="004C3A17" w:rsidRDefault="00540BCE" w:rsidP="00540BCE">
      <w:pPr>
        <w:numPr>
          <w:ilvl w:val="0"/>
          <w:numId w:val="9"/>
        </w:numPr>
        <w:spacing w:beforeLines="50" w:before="120" w:afterLines="50" w:after="120"/>
        <w:rPr>
          <w:sz w:val="22"/>
          <w:szCs w:val="18"/>
          <w:lang w:val="en-US"/>
        </w:rPr>
      </w:pPr>
      <w:r w:rsidRPr="004C3A17">
        <w:rPr>
          <w:rFonts w:eastAsiaTheme="minorEastAsia"/>
          <w:b/>
          <w:bCs/>
          <w:iCs/>
          <w:sz w:val="22"/>
          <w:lang w:val="en-US"/>
        </w:rPr>
        <w:t xml:space="preserve">Single UE capability is defined to report </w:t>
      </w:r>
      <w:r>
        <w:rPr>
          <w:rFonts w:eastAsiaTheme="minorEastAsia"/>
          <w:b/>
          <w:bCs/>
          <w:iCs/>
          <w:sz w:val="22"/>
          <w:lang w:val="en-US"/>
        </w:rPr>
        <w:t xml:space="preserve">the </w:t>
      </w:r>
      <w:r w:rsidRPr="004C3A17">
        <w:rPr>
          <w:rFonts w:eastAsiaTheme="minorEastAsia"/>
          <w:b/>
          <w:bCs/>
          <w:iCs/>
          <w:sz w:val="22"/>
          <w:lang w:val="en-US"/>
        </w:rPr>
        <w:t>support of PUCCH repetition for Msg4 HARQ-ACK.</w:t>
      </w:r>
    </w:p>
    <w:p w14:paraId="56846B6F"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10</w:t>
      </w:r>
      <w:r w:rsidRPr="000975ED">
        <w:rPr>
          <w:rFonts w:eastAsiaTheme="minorEastAsia"/>
          <w:b/>
          <w:sz w:val="22"/>
          <w:u w:val="single"/>
          <w:lang w:val="en-US"/>
        </w:rPr>
        <w:t>:</w:t>
      </w:r>
    </w:p>
    <w:p w14:paraId="311A764A" w14:textId="77777777" w:rsidR="00540BCE" w:rsidRPr="00832E84" w:rsidRDefault="00540BCE" w:rsidP="00540BCE">
      <w:pPr>
        <w:numPr>
          <w:ilvl w:val="0"/>
          <w:numId w:val="9"/>
        </w:numPr>
        <w:spacing w:beforeLines="50" w:before="120" w:afterLines="50" w:after="120"/>
        <w:rPr>
          <w:b/>
          <w:bCs/>
          <w:sz w:val="22"/>
          <w:szCs w:val="18"/>
          <w:lang w:val="en-US"/>
        </w:rPr>
      </w:pPr>
      <w:r w:rsidRPr="00832E84">
        <w:rPr>
          <w:rFonts w:hint="eastAsia"/>
          <w:b/>
          <w:bCs/>
          <w:sz w:val="22"/>
          <w:szCs w:val="18"/>
          <w:lang w:val="en-US"/>
        </w:rPr>
        <w:t>F</w:t>
      </w:r>
      <w:r w:rsidRPr="00832E84">
        <w:rPr>
          <w:b/>
          <w:bCs/>
          <w:sz w:val="22"/>
          <w:szCs w:val="18"/>
          <w:lang w:val="en-US"/>
        </w:rPr>
        <w:t>or PUSCH DMRS bundling</w:t>
      </w:r>
    </w:p>
    <w:p w14:paraId="5F38BD1D" w14:textId="77777777" w:rsidR="00540BCE" w:rsidRPr="00832E84" w:rsidRDefault="00540BCE" w:rsidP="00540BCE">
      <w:pPr>
        <w:numPr>
          <w:ilvl w:val="1"/>
          <w:numId w:val="9"/>
        </w:numPr>
        <w:spacing w:beforeLines="50" w:before="120" w:afterLines="50" w:after="120"/>
        <w:rPr>
          <w:b/>
          <w:bCs/>
          <w:sz w:val="22"/>
          <w:szCs w:val="18"/>
          <w:lang w:val="en-US"/>
        </w:rPr>
      </w:pPr>
      <w:r w:rsidRPr="00832E84">
        <w:rPr>
          <w:b/>
          <w:bCs/>
          <w:sz w:val="22"/>
          <w:szCs w:val="18"/>
        </w:rPr>
        <w:t>Within a time-duration,</w:t>
      </w:r>
    </w:p>
    <w:p w14:paraId="1EBBDF46" w14:textId="77777777" w:rsidR="00540BCE" w:rsidRPr="006202D4" w:rsidRDefault="00540BCE" w:rsidP="00540BCE">
      <w:pPr>
        <w:numPr>
          <w:ilvl w:val="2"/>
          <w:numId w:val="9"/>
        </w:numPr>
        <w:spacing w:beforeLines="50" w:before="120" w:afterLines="50" w:after="120"/>
        <w:rPr>
          <w:b/>
          <w:bCs/>
          <w:sz w:val="22"/>
          <w:szCs w:val="18"/>
          <w:lang w:val="en-US"/>
        </w:rPr>
      </w:pPr>
      <w:r w:rsidRPr="006202D4">
        <w:rPr>
          <w:b/>
          <w:bCs/>
          <w:sz w:val="22"/>
          <w:szCs w:val="18"/>
          <w:lang w:val="en-US"/>
        </w:rPr>
        <w:t>UE shall not perform TA pre-compensation update causing phase discontinuity that may violate RAN4 requirement</w:t>
      </w:r>
    </w:p>
    <w:p w14:paraId="28713CD3" w14:textId="77777777" w:rsidR="00540BCE" w:rsidRPr="006202D4" w:rsidRDefault="00540BCE" w:rsidP="00540BCE">
      <w:pPr>
        <w:numPr>
          <w:ilvl w:val="2"/>
          <w:numId w:val="9"/>
        </w:numPr>
        <w:spacing w:beforeLines="50" w:before="120" w:afterLines="50" w:after="120"/>
        <w:rPr>
          <w:b/>
          <w:bCs/>
          <w:sz w:val="22"/>
          <w:szCs w:val="18"/>
          <w:lang w:val="en-US"/>
        </w:rPr>
      </w:pPr>
      <w:r w:rsidRPr="006202D4">
        <w:rPr>
          <w:b/>
          <w:bCs/>
          <w:sz w:val="22"/>
          <w:szCs w:val="18"/>
          <w:lang w:val="en-US"/>
        </w:rPr>
        <w:t>UE may perform TA pre-compensation update not causing phase discontinuity</w:t>
      </w:r>
    </w:p>
    <w:p w14:paraId="1B372D91" w14:textId="77777777" w:rsidR="00540BCE" w:rsidRPr="006202D4" w:rsidRDefault="00540BCE" w:rsidP="00540BCE">
      <w:pPr>
        <w:numPr>
          <w:ilvl w:val="1"/>
          <w:numId w:val="9"/>
        </w:numPr>
        <w:spacing w:beforeLines="50" w:before="120" w:afterLines="50" w:after="120"/>
        <w:rPr>
          <w:b/>
          <w:bCs/>
          <w:sz w:val="22"/>
          <w:szCs w:val="18"/>
          <w:lang w:val="en-US"/>
        </w:rPr>
      </w:pPr>
      <w:r w:rsidRPr="00832E84">
        <w:rPr>
          <w:b/>
          <w:bCs/>
          <w:sz w:val="22"/>
          <w:szCs w:val="18"/>
          <w:lang w:val="en-US"/>
        </w:rPr>
        <w:t>At the beginning of PUSCH repetition and a</w:t>
      </w:r>
      <w:r w:rsidRPr="006202D4">
        <w:rPr>
          <w:b/>
          <w:bCs/>
          <w:sz w:val="22"/>
          <w:szCs w:val="18"/>
          <w:lang w:val="en-US"/>
        </w:rPr>
        <w:t>t the boundary of two time-durations,</w:t>
      </w:r>
    </w:p>
    <w:p w14:paraId="2EDBCF05" w14:textId="77777777" w:rsidR="00540BCE" w:rsidRPr="006202D4" w:rsidRDefault="00540BCE" w:rsidP="00540BCE">
      <w:pPr>
        <w:numPr>
          <w:ilvl w:val="2"/>
          <w:numId w:val="9"/>
        </w:numPr>
        <w:spacing w:beforeLines="50" w:before="120" w:afterLines="50" w:after="120"/>
        <w:rPr>
          <w:b/>
          <w:bCs/>
          <w:sz w:val="22"/>
          <w:szCs w:val="18"/>
          <w:lang w:val="en-US"/>
        </w:rPr>
      </w:pPr>
      <w:r w:rsidRPr="006202D4">
        <w:rPr>
          <w:b/>
          <w:bCs/>
          <w:sz w:val="22"/>
          <w:szCs w:val="18"/>
          <w:lang w:val="en-US"/>
        </w:rPr>
        <w:t xml:space="preserve">UE may perform </w:t>
      </w:r>
      <w:r w:rsidRPr="00832E84">
        <w:rPr>
          <w:b/>
          <w:bCs/>
          <w:sz w:val="22"/>
          <w:szCs w:val="18"/>
          <w:lang w:val="en-US"/>
        </w:rPr>
        <w:t xml:space="preserve">any </w:t>
      </w:r>
      <w:r w:rsidRPr="006202D4">
        <w:rPr>
          <w:b/>
          <w:bCs/>
          <w:sz w:val="22"/>
          <w:szCs w:val="18"/>
          <w:lang w:val="en-US"/>
        </w:rPr>
        <w:t>TA pre-compensation update</w:t>
      </w:r>
    </w:p>
    <w:p w14:paraId="41A1C743" w14:textId="77777777" w:rsidR="00540BCE" w:rsidRPr="00832E84" w:rsidRDefault="00540BCE" w:rsidP="00540BCE">
      <w:pPr>
        <w:numPr>
          <w:ilvl w:val="1"/>
          <w:numId w:val="9"/>
        </w:numPr>
        <w:spacing w:beforeLines="50" w:before="120" w:afterLines="50" w:after="120"/>
        <w:rPr>
          <w:b/>
          <w:bCs/>
          <w:sz w:val="22"/>
          <w:szCs w:val="18"/>
          <w:lang w:val="en-US"/>
        </w:rPr>
      </w:pPr>
      <w:r w:rsidRPr="00832E84">
        <w:rPr>
          <w:b/>
          <w:bCs/>
          <w:sz w:val="22"/>
          <w:szCs w:val="18"/>
          <w:lang w:val="en-US"/>
        </w:rPr>
        <w:t xml:space="preserve">FFS: </w:t>
      </w:r>
      <w:r w:rsidRPr="00832E84">
        <w:rPr>
          <w:b/>
          <w:bCs/>
          <w:sz w:val="22"/>
          <w:szCs w:val="18"/>
        </w:rPr>
        <w:t>each time-duration is equivalent to actual TDW, or time-duration configuration (i.e., segmentation configuration) is introduced separately from nominal TDW configuration</w:t>
      </w:r>
    </w:p>
    <w:p w14:paraId="273AEC5C"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11</w:t>
      </w:r>
      <w:r w:rsidRPr="000975ED">
        <w:rPr>
          <w:rFonts w:eastAsiaTheme="minorEastAsia"/>
          <w:b/>
          <w:sz w:val="22"/>
          <w:u w:val="single"/>
          <w:lang w:val="en-US"/>
        </w:rPr>
        <w:t>:</w:t>
      </w:r>
    </w:p>
    <w:p w14:paraId="1A8A4929" w14:textId="77777777" w:rsidR="00540BCE" w:rsidRPr="00832E84" w:rsidRDefault="00540BCE" w:rsidP="00540BCE">
      <w:pPr>
        <w:numPr>
          <w:ilvl w:val="0"/>
          <w:numId w:val="9"/>
        </w:numPr>
        <w:spacing w:beforeLines="50" w:before="120" w:afterLines="50" w:after="120"/>
        <w:rPr>
          <w:b/>
          <w:bCs/>
          <w:sz w:val="22"/>
          <w:szCs w:val="18"/>
          <w:lang w:val="en-US"/>
        </w:rPr>
      </w:pPr>
      <w:r w:rsidRPr="00832E84">
        <w:rPr>
          <w:b/>
          <w:bCs/>
          <w:sz w:val="22"/>
          <w:szCs w:val="18"/>
          <w:lang w:val="en-US"/>
        </w:rPr>
        <w:t>For PUSCH DMRS bundling, an actual TDW determined according to Rel-17 mechanism is a time-duration where TA pre-compensation update causing phase discontinuity that may violate RAN4 requirement is not performed</w:t>
      </w:r>
      <w:r>
        <w:rPr>
          <w:b/>
          <w:bCs/>
          <w:sz w:val="22"/>
          <w:szCs w:val="18"/>
          <w:lang w:val="en-US"/>
        </w:rPr>
        <w:t>.</w:t>
      </w:r>
    </w:p>
    <w:p w14:paraId="04DF1CFF" w14:textId="77777777" w:rsidR="00540BCE" w:rsidRPr="000975ED" w:rsidRDefault="00540BCE" w:rsidP="00540BCE">
      <w:pPr>
        <w:spacing w:before="50" w:afterLines="50" w:after="120"/>
        <w:rPr>
          <w:rFonts w:eastAsiaTheme="minorEastAsia"/>
          <w:b/>
          <w:sz w:val="22"/>
          <w:u w:val="single"/>
          <w:lang w:val="en-US"/>
        </w:rPr>
      </w:pPr>
      <w:r w:rsidRPr="000975ED">
        <w:rPr>
          <w:rFonts w:eastAsiaTheme="minorEastAsia"/>
          <w:b/>
          <w:sz w:val="22"/>
          <w:u w:val="single"/>
          <w:lang w:val="en-US"/>
        </w:rPr>
        <w:t xml:space="preserve">Proposal </w:t>
      </w:r>
      <w:r>
        <w:rPr>
          <w:rFonts w:eastAsiaTheme="minorEastAsia"/>
          <w:b/>
          <w:sz w:val="22"/>
          <w:u w:val="single"/>
          <w:lang w:val="en-US"/>
        </w:rPr>
        <w:t>12</w:t>
      </w:r>
      <w:r w:rsidRPr="000975ED">
        <w:rPr>
          <w:rFonts w:eastAsiaTheme="minorEastAsia"/>
          <w:b/>
          <w:sz w:val="22"/>
          <w:u w:val="single"/>
          <w:lang w:val="en-US"/>
        </w:rPr>
        <w:t>:</w:t>
      </w:r>
    </w:p>
    <w:p w14:paraId="7E68101D" w14:textId="77777777" w:rsidR="00540BCE" w:rsidRDefault="00540BCE" w:rsidP="00540BCE">
      <w:pPr>
        <w:numPr>
          <w:ilvl w:val="0"/>
          <w:numId w:val="9"/>
        </w:numPr>
        <w:spacing w:beforeLines="50" w:before="120" w:afterLines="50" w:after="120"/>
        <w:rPr>
          <w:b/>
          <w:bCs/>
          <w:sz w:val="22"/>
          <w:szCs w:val="18"/>
          <w:lang w:val="en-US"/>
        </w:rPr>
      </w:pPr>
      <w:r w:rsidRPr="00832E84">
        <w:rPr>
          <w:b/>
          <w:bCs/>
          <w:sz w:val="22"/>
          <w:szCs w:val="18"/>
          <w:lang w:val="en-US"/>
        </w:rPr>
        <w:t>For PUSCH DMRS bundling,</w:t>
      </w:r>
      <w:r>
        <w:rPr>
          <w:b/>
          <w:bCs/>
          <w:sz w:val="22"/>
          <w:szCs w:val="18"/>
          <w:lang w:val="en-US"/>
        </w:rPr>
        <w:t xml:space="preserve"> introduce a new capability signaling </w:t>
      </w:r>
      <w:r w:rsidRPr="00832E84">
        <w:rPr>
          <w:b/>
          <w:bCs/>
          <w:sz w:val="22"/>
          <w:szCs w:val="18"/>
        </w:rPr>
        <w:t>to report the time-duration where TA pre-compensation update causing phase discontinuity that may violate RAN4 requirement</w:t>
      </w:r>
      <w:r>
        <w:rPr>
          <w:b/>
          <w:bCs/>
          <w:sz w:val="22"/>
          <w:szCs w:val="18"/>
          <w:lang w:val="en-US"/>
        </w:rPr>
        <w:t>.</w:t>
      </w:r>
    </w:p>
    <w:p w14:paraId="793F328D" w14:textId="77777777" w:rsidR="00540BCE" w:rsidRPr="00832E84" w:rsidRDefault="00540BCE" w:rsidP="00540BCE">
      <w:pPr>
        <w:numPr>
          <w:ilvl w:val="1"/>
          <w:numId w:val="9"/>
        </w:numPr>
        <w:spacing w:beforeLines="50" w:before="120" w:afterLines="50" w:after="120"/>
        <w:rPr>
          <w:b/>
          <w:bCs/>
          <w:sz w:val="22"/>
          <w:szCs w:val="18"/>
          <w:lang w:val="en-US"/>
        </w:rPr>
      </w:pPr>
      <w:r>
        <w:rPr>
          <w:b/>
          <w:bCs/>
          <w:sz w:val="22"/>
          <w:szCs w:val="18"/>
          <w:lang w:val="en-US"/>
        </w:rPr>
        <w:t>FFS details</w:t>
      </w:r>
    </w:p>
    <w:p w14:paraId="4863DE59" w14:textId="4537E15C" w:rsidR="00230A68" w:rsidRPr="00540BCE" w:rsidRDefault="00230A68" w:rsidP="00230A68">
      <w:pPr>
        <w:spacing w:before="50" w:afterLines="50" w:after="120"/>
        <w:jc w:val="both"/>
        <w:rPr>
          <w:rFonts w:eastAsiaTheme="minorEastAsia"/>
          <w:sz w:val="22"/>
          <w:lang w:val="en-US"/>
        </w:rPr>
      </w:pPr>
    </w:p>
    <w:p w14:paraId="0BCD6C07" w14:textId="77777777" w:rsidR="00C04524" w:rsidRPr="000975ED" w:rsidRDefault="00C04524" w:rsidP="00230A68">
      <w:pPr>
        <w:spacing w:before="50" w:afterLines="50" w:after="120"/>
        <w:jc w:val="both"/>
        <w:rPr>
          <w:rFonts w:eastAsiaTheme="minorEastAsia"/>
          <w:sz w:val="22"/>
          <w:lang w:val="en-US"/>
        </w:rPr>
      </w:pPr>
    </w:p>
    <w:p w14:paraId="5134DDD9" w14:textId="77777777" w:rsidR="00E23DF0" w:rsidRPr="000975ED" w:rsidRDefault="00E23DF0" w:rsidP="00E23DF0">
      <w:pPr>
        <w:pStyle w:val="1"/>
        <w:spacing w:after="120"/>
        <w:jc w:val="both"/>
        <w:rPr>
          <w:b/>
          <w:lang w:val="en-US"/>
        </w:rPr>
      </w:pPr>
      <w:r w:rsidRPr="000975ED">
        <w:rPr>
          <w:b/>
          <w:lang w:val="en-US"/>
        </w:rPr>
        <w:t>References</w:t>
      </w:r>
    </w:p>
    <w:p w14:paraId="7948F397" w14:textId="7943B5CB" w:rsidR="00E47439" w:rsidRPr="000975ED" w:rsidRDefault="0051466F" w:rsidP="0051466F">
      <w:pPr>
        <w:widowControl w:val="0"/>
        <w:numPr>
          <w:ilvl w:val="0"/>
          <w:numId w:val="4"/>
        </w:numPr>
        <w:spacing w:after="120"/>
        <w:jc w:val="both"/>
        <w:rPr>
          <w:sz w:val="22"/>
          <w:szCs w:val="22"/>
          <w:lang w:val="en-US"/>
        </w:rPr>
      </w:pPr>
      <w:r w:rsidRPr="000975ED">
        <w:rPr>
          <w:rFonts w:eastAsia="SimSun"/>
          <w:sz w:val="22"/>
          <w:lang w:val="en-US" w:eastAsia="zh-CN"/>
        </w:rPr>
        <w:t>3GPP RAN1#1</w:t>
      </w:r>
      <w:r w:rsidR="00F0503D" w:rsidRPr="000975ED">
        <w:rPr>
          <w:rFonts w:eastAsia="SimSun"/>
          <w:sz w:val="22"/>
          <w:lang w:val="en-US" w:eastAsia="zh-CN"/>
        </w:rPr>
        <w:t>1</w:t>
      </w:r>
      <w:r w:rsidR="0064254D" w:rsidRPr="000975ED">
        <w:rPr>
          <w:rFonts w:eastAsia="SimSun"/>
          <w:sz w:val="22"/>
          <w:lang w:val="en-US" w:eastAsia="zh-CN"/>
        </w:rPr>
        <w:t>1</w:t>
      </w:r>
      <w:r w:rsidRPr="000975ED">
        <w:rPr>
          <w:rFonts w:eastAsia="SimSun"/>
          <w:sz w:val="22"/>
          <w:lang w:val="en-US" w:eastAsia="zh-CN"/>
        </w:rPr>
        <w:t xml:space="preserve"> meeting,</w:t>
      </w:r>
      <w:r w:rsidRPr="000975ED">
        <w:rPr>
          <w:rFonts w:eastAsia="SimSun"/>
          <w:sz w:val="22"/>
          <w:lang w:val="en-US" w:eastAsia="zh-CN"/>
        </w:rPr>
        <w:tab/>
        <w:t>chair’s notes</w:t>
      </w:r>
    </w:p>
    <w:sectPr w:rsidR="00E47439" w:rsidRPr="000975E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8996" w14:textId="77777777" w:rsidR="00424952" w:rsidRDefault="00424952">
      <w:r>
        <w:separator/>
      </w:r>
    </w:p>
  </w:endnote>
  <w:endnote w:type="continuationSeparator" w:id="0">
    <w:p w14:paraId="203992F1" w14:textId="77777777" w:rsidR="00424952" w:rsidRDefault="00424952">
      <w:r>
        <w:continuationSeparator/>
      </w:r>
    </w:p>
  </w:endnote>
  <w:endnote w:type="continuationNotice" w:id="1">
    <w:p w14:paraId="7B3CDA21" w14:textId="77777777" w:rsidR="00424952" w:rsidRDefault="00424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9C07" w14:textId="77777777" w:rsidR="00424952" w:rsidRDefault="00424952">
      <w:r>
        <w:separator/>
      </w:r>
    </w:p>
  </w:footnote>
  <w:footnote w:type="continuationSeparator" w:id="0">
    <w:p w14:paraId="7467A40B" w14:textId="77777777" w:rsidR="00424952" w:rsidRDefault="00424952">
      <w:r>
        <w:continuationSeparator/>
      </w:r>
    </w:p>
  </w:footnote>
  <w:footnote w:type="continuationNotice" w:id="1">
    <w:p w14:paraId="62561EA6" w14:textId="77777777" w:rsidR="00424952" w:rsidRDefault="004249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7"/>
  </w:num>
  <w:num w:numId="3" w16cid:durableId="563224237">
    <w:abstractNumId w:val="11"/>
  </w:num>
  <w:num w:numId="4" w16cid:durableId="497964561">
    <w:abstractNumId w:val="5"/>
  </w:num>
  <w:num w:numId="5" w16cid:durableId="673269574">
    <w:abstractNumId w:val="19"/>
  </w:num>
  <w:num w:numId="6" w16cid:durableId="1204949447">
    <w:abstractNumId w:val="15"/>
  </w:num>
  <w:num w:numId="7" w16cid:durableId="1613126508">
    <w:abstractNumId w:val="10"/>
  </w:num>
  <w:num w:numId="8" w16cid:durableId="761728095">
    <w:abstractNumId w:val="3"/>
  </w:num>
  <w:num w:numId="9" w16cid:durableId="529533581">
    <w:abstractNumId w:val="16"/>
  </w:num>
  <w:num w:numId="10" w16cid:durableId="730080632">
    <w:abstractNumId w:val="2"/>
  </w:num>
  <w:num w:numId="11" w16cid:durableId="642278523">
    <w:abstractNumId w:val="18"/>
  </w:num>
  <w:num w:numId="12" w16cid:durableId="212279696">
    <w:abstractNumId w:val="14"/>
  </w:num>
  <w:num w:numId="13" w16cid:durableId="1712888">
    <w:abstractNumId w:val="1"/>
  </w:num>
  <w:num w:numId="14" w16cid:durableId="283922706">
    <w:abstractNumId w:val="6"/>
  </w:num>
  <w:num w:numId="15" w16cid:durableId="526328840">
    <w:abstractNumId w:val="4"/>
  </w:num>
  <w:num w:numId="16" w16cid:durableId="1514607863">
    <w:abstractNumId w:val="8"/>
  </w:num>
  <w:num w:numId="17" w16cid:durableId="1894804697">
    <w:abstractNumId w:val="9"/>
  </w:num>
  <w:num w:numId="18" w16cid:durableId="789324815">
    <w:abstractNumId w:val="12"/>
  </w:num>
  <w:num w:numId="19" w16cid:durableId="1206018466">
    <w:abstractNumId w:val="7"/>
  </w:num>
  <w:num w:numId="20" w16cid:durableId="74726477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E72"/>
    <w:rsid w:val="00265F6D"/>
    <w:rsid w:val="00266122"/>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471"/>
    <w:rsid w:val="002F0640"/>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107"/>
    <w:rsid w:val="00F24ED1"/>
    <w:rsid w:val="00F24FA2"/>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47C"/>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7FE"/>
    <w:rsid w:val="00FE0C01"/>
    <w:rsid w:val="00FE0C9D"/>
    <w:rsid w:val="00FE0D0A"/>
    <w:rsid w:val="00FE0D28"/>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2860</Words>
  <Characters>16304</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19</cp:revision>
  <cp:lastPrinted>2016-09-21T11:03:00Z</cp:lastPrinted>
  <dcterms:created xsi:type="dcterms:W3CDTF">2023-02-16T12:08:00Z</dcterms:created>
  <dcterms:modified xsi:type="dcterms:W3CDTF">2023-02-17T05:20:00Z</dcterms:modified>
</cp:coreProperties>
</file>